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C10E1D" w14:textId="6070D3D6" w:rsidR="00F173F5" w:rsidRPr="00711037" w:rsidRDefault="00F173F5" w:rsidP="00F173F5">
      <w:pPr>
        <w:jc w:val="center"/>
        <w:rPr>
          <w:rFonts w:ascii="Arial" w:hAnsi="Arial" w:cs="Arial"/>
          <w:b/>
          <w:bCs/>
          <w:lang w:val="en-SG"/>
        </w:rPr>
      </w:pPr>
      <w:r w:rsidRPr="00711037">
        <w:rPr>
          <w:rFonts w:ascii="Arial" w:hAnsi="Arial" w:cs="Arial"/>
          <w:b/>
          <w:bCs/>
        </w:rPr>
        <w:t>SCLVN EXPERT PROFILE</w:t>
      </w:r>
    </w:p>
    <w:p w14:paraId="01B6E613" w14:textId="0086DC60" w:rsidR="008B2E4A" w:rsidRDefault="008B2E4A">
      <w:pPr>
        <w:rPr>
          <w:rFonts w:ascii="Arial" w:hAnsi="Arial" w:cs="Arial"/>
          <w:b/>
          <w:bCs/>
          <w:sz w:val="22"/>
          <w:szCs w:val="22"/>
          <w:lang w:val="en-SG"/>
        </w:rPr>
      </w:pPr>
      <w:r w:rsidRPr="007822AC">
        <w:rPr>
          <w:rFonts w:ascii="Arial" w:hAnsi="Arial" w:cs="Arial"/>
          <w:b/>
          <w:bCs/>
          <w:sz w:val="22"/>
          <w:szCs w:val="22"/>
          <w:lang w:val="en-SG"/>
        </w:rPr>
        <w:t>PHAM VIET TUAN</w:t>
      </w:r>
    </w:p>
    <w:p w14:paraId="034F1F69" w14:textId="6C866AB4" w:rsidR="00D02E9B" w:rsidRPr="000D0883" w:rsidRDefault="00D02E9B">
      <w:pPr>
        <w:rPr>
          <w:rFonts w:ascii="Arial" w:hAnsi="Arial" w:cs="Arial"/>
          <w:b/>
          <w:bCs/>
          <w:sz w:val="22"/>
          <w:szCs w:val="22"/>
          <w:lang w:val="en-SG"/>
        </w:rPr>
      </w:pPr>
      <w:r w:rsidRPr="00977C82">
        <w:rPr>
          <w:rFonts w:ascii="Arial" w:hAnsi="Arial" w:cs="Arial"/>
          <w:sz w:val="22"/>
          <w:szCs w:val="22"/>
        </w:rPr>
        <w:t>Partner at Indochine Counsel</w:t>
      </w:r>
      <w:r w:rsidR="000D0883">
        <w:rPr>
          <w:rFonts w:ascii="Arial" w:hAnsi="Arial" w:cs="Arial"/>
          <w:sz w:val="22"/>
          <w:szCs w:val="22"/>
          <w:lang w:val="en-SG"/>
        </w:rPr>
        <w:t xml:space="preserve"> Law Firm</w:t>
      </w:r>
    </w:p>
    <w:p w14:paraId="63DE63F7" w14:textId="489BBD34" w:rsidR="008B2E4A" w:rsidRPr="007822AC" w:rsidRDefault="00D02E9B">
      <w:pPr>
        <w:rPr>
          <w:rFonts w:ascii="Arial" w:hAnsi="Arial" w:cs="Arial"/>
          <w:sz w:val="22"/>
          <w:szCs w:val="22"/>
          <w:lang w:val="en-SG"/>
        </w:rPr>
      </w:pPr>
      <w:r>
        <w:rPr>
          <w:rFonts w:ascii="Arial" w:hAnsi="Arial" w:cs="Arial"/>
          <w:sz w:val="22"/>
          <w:szCs w:val="22"/>
          <w:lang w:val="en-SG"/>
        </w:rPr>
        <w:t xml:space="preserve">Address: </w:t>
      </w:r>
      <w:r w:rsidR="006963FE" w:rsidRPr="007822AC">
        <w:rPr>
          <w:rFonts w:ascii="Arial" w:hAnsi="Arial" w:cs="Arial"/>
          <w:sz w:val="22"/>
          <w:szCs w:val="22"/>
        </w:rPr>
        <w:t>Unit 305, 3rd Floor, Centec Tower, 72–74 Nguyen Thi Minh Khai Street, Xuan Hoa Ward, Ho Chi Minh City, Vietnam</w:t>
      </w:r>
    </w:p>
    <w:p w14:paraId="57F59F89" w14:textId="553E58B1" w:rsidR="00DB52ED" w:rsidRPr="007822AC" w:rsidRDefault="00DB52ED" w:rsidP="00DB52ED">
      <w:pPr>
        <w:spacing w:line="276" w:lineRule="auto"/>
        <w:rPr>
          <w:rFonts w:ascii="Arial" w:hAnsi="Arial" w:cs="Arial"/>
          <w:sz w:val="22"/>
          <w:szCs w:val="22"/>
          <w:lang w:val="en-SG"/>
        </w:rPr>
      </w:pPr>
      <w:r w:rsidRPr="007822AC">
        <w:rPr>
          <w:rFonts w:ascii="Arial" w:hAnsi="Arial" w:cs="Arial"/>
          <w:sz w:val="22"/>
          <w:szCs w:val="22"/>
          <w:lang w:val="vi-VN"/>
        </w:rPr>
        <w:t xml:space="preserve">Email: </w:t>
      </w:r>
      <w:r w:rsidRPr="007822AC">
        <w:rPr>
          <w:rFonts w:ascii="Arial" w:hAnsi="Arial" w:cs="Arial"/>
          <w:sz w:val="22"/>
          <w:szCs w:val="22"/>
        </w:rPr>
        <w:t xml:space="preserve"> </w:t>
      </w:r>
      <w:hyperlink r:id="rId7" w:history="1">
        <w:r w:rsidR="007822AC" w:rsidRPr="007822AC">
          <w:rPr>
            <w:rStyle w:val="Hyperlink"/>
            <w:rFonts w:ascii="Arial" w:hAnsi="Arial" w:cs="Arial"/>
            <w:sz w:val="22"/>
            <w:szCs w:val="22"/>
            <w:lang w:val="en-SG"/>
          </w:rPr>
          <w:t>tuanphamviet@outlook.com</w:t>
        </w:r>
      </w:hyperlink>
      <w:r w:rsidR="007822AC" w:rsidRPr="007822AC">
        <w:rPr>
          <w:rFonts w:ascii="Arial" w:hAnsi="Arial" w:cs="Arial"/>
          <w:sz w:val="22"/>
          <w:szCs w:val="22"/>
          <w:lang w:val="en-SG"/>
        </w:rPr>
        <w:t xml:space="preserve"> </w:t>
      </w:r>
    </w:p>
    <w:p w14:paraId="04F62B5B" w14:textId="77777777" w:rsidR="00DB52ED" w:rsidRDefault="00DB52ED" w:rsidP="00DB52ED">
      <w:pPr>
        <w:spacing w:line="276" w:lineRule="auto"/>
        <w:rPr>
          <w:rFonts w:ascii="Arial" w:hAnsi="Arial" w:cs="Arial"/>
          <w:sz w:val="22"/>
          <w:szCs w:val="22"/>
          <w:lang w:val="en-SG"/>
        </w:rPr>
      </w:pPr>
      <w:r w:rsidRPr="007822AC">
        <w:rPr>
          <w:rFonts w:ascii="Arial" w:hAnsi="Arial" w:cs="Arial"/>
          <w:sz w:val="22"/>
          <w:szCs w:val="22"/>
          <w:lang w:val="vi-VN"/>
        </w:rPr>
        <w:t xml:space="preserve">Language: Vietnamese, English </w:t>
      </w:r>
    </w:p>
    <w:p w14:paraId="2CC726F2" w14:textId="3868E8E1" w:rsidR="00521620" w:rsidRPr="00293B53" w:rsidRDefault="00521620" w:rsidP="00DB52ED">
      <w:pPr>
        <w:spacing w:line="276" w:lineRule="auto"/>
        <w:rPr>
          <w:rFonts w:ascii="Arial" w:hAnsi="Arial" w:cs="Arial"/>
          <w:b/>
          <w:bCs/>
          <w:sz w:val="22"/>
          <w:szCs w:val="22"/>
          <w:lang w:val="en-SG"/>
        </w:rPr>
      </w:pPr>
      <w:r w:rsidRPr="00521620">
        <w:rPr>
          <w:rFonts w:ascii="Arial" w:hAnsi="Arial" w:cs="Arial"/>
          <w:b/>
          <w:bCs/>
          <w:sz w:val="22"/>
          <w:szCs w:val="22"/>
        </w:rPr>
        <w:t>Last Update</w:t>
      </w:r>
      <w:r w:rsidR="00293B53">
        <w:rPr>
          <w:rFonts w:ascii="Arial" w:hAnsi="Arial" w:cs="Arial"/>
          <w:b/>
          <w:bCs/>
          <w:sz w:val="22"/>
          <w:szCs w:val="22"/>
          <w:lang w:val="en-SG"/>
        </w:rPr>
        <w:t xml:space="preserve"> Date </w:t>
      </w:r>
    </w:p>
    <w:p w14:paraId="4C338565" w14:textId="104C51D8" w:rsidR="00521620" w:rsidRPr="00521620" w:rsidRDefault="00521620" w:rsidP="00DB52ED">
      <w:pPr>
        <w:spacing w:line="276" w:lineRule="auto"/>
        <w:rPr>
          <w:rFonts w:ascii="Arial" w:hAnsi="Arial" w:cs="Arial"/>
          <w:sz w:val="22"/>
          <w:szCs w:val="22"/>
          <w:lang w:val="en-SG"/>
        </w:rPr>
      </w:pPr>
      <w:r w:rsidRPr="00521620">
        <w:rPr>
          <w:rFonts w:ascii="Arial" w:hAnsi="Arial" w:cs="Arial"/>
          <w:sz w:val="22"/>
          <w:szCs w:val="22"/>
          <w:lang w:val="en-SG"/>
        </w:rPr>
        <w:t>21 August 2026</w:t>
      </w:r>
    </w:p>
    <w:p w14:paraId="1CB95A0B" w14:textId="29012A79" w:rsidR="007822AC" w:rsidRPr="005D7054" w:rsidRDefault="005D7054" w:rsidP="00DB52ED">
      <w:pPr>
        <w:spacing w:line="276" w:lineRule="auto"/>
        <w:rPr>
          <w:rFonts w:ascii="Arial" w:hAnsi="Arial" w:cs="Arial"/>
          <w:b/>
          <w:bCs/>
          <w:sz w:val="22"/>
          <w:szCs w:val="22"/>
          <w:lang w:val="en-SG"/>
        </w:rPr>
      </w:pPr>
      <w:r w:rsidRPr="005D7054">
        <w:rPr>
          <w:rFonts w:ascii="Arial" w:hAnsi="Arial" w:cs="Arial"/>
          <w:b/>
          <w:bCs/>
          <w:sz w:val="22"/>
          <w:szCs w:val="22"/>
        </w:rPr>
        <w:t>Areas of Expertise</w:t>
      </w:r>
    </w:p>
    <w:p w14:paraId="0A7C2720" w14:textId="68C88FC6" w:rsidR="00DB52ED" w:rsidRPr="005D7054" w:rsidRDefault="005D7054">
      <w:pPr>
        <w:rPr>
          <w:rFonts w:ascii="Arial" w:hAnsi="Arial" w:cs="Arial"/>
          <w:sz w:val="22"/>
          <w:szCs w:val="22"/>
          <w:lang w:val="en-SG"/>
        </w:rPr>
      </w:pPr>
      <w:r>
        <w:rPr>
          <w:rFonts w:ascii="Arial" w:hAnsi="Arial" w:cs="Arial"/>
          <w:sz w:val="22"/>
          <w:szCs w:val="22"/>
          <w:lang w:val="en-SG"/>
        </w:rPr>
        <w:t>Property</w:t>
      </w:r>
      <w:r w:rsidRPr="005D7054">
        <w:rPr>
          <w:rFonts w:ascii="Arial" w:hAnsi="Arial" w:cs="Arial"/>
          <w:sz w:val="22"/>
          <w:szCs w:val="22"/>
        </w:rPr>
        <w:t xml:space="preserve"> Law, Construction Law, Commercial Arbitration, and Alternative Dispute Resolution (ADR)</w:t>
      </w:r>
    </w:p>
    <w:p w14:paraId="3CCEFCF0" w14:textId="77777777" w:rsidR="00AB1551" w:rsidRPr="00AB1551" w:rsidRDefault="00AB1551" w:rsidP="00AB1551">
      <w:pPr>
        <w:rPr>
          <w:rFonts w:ascii="Arial" w:hAnsi="Arial" w:cs="Arial"/>
          <w:b/>
          <w:bCs/>
          <w:sz w:val="22"/>
          <w:szCs w:val="22"/>
          <w:lang w:val="en-SG"/>
        </w:rPr>
      </w:pPr>
      <w:r>
        <w:rPr>
          <w:rFonts w:ascii="Arial" w:hAnsi="Arial" w:cs="Arial"/>
          <w:b/>
          <w:bCs/>
          <w:sz w:val="22"/>
          <w:szCs w:val="22"/>
          <w:lang w:val="en-SG"/>
        </w:rPr>
        <w:t>Experience</w:t>
      </w:r>
    </w:p>
    <w:p w14:paraId="6C6D2399" w14:textId="5E1258FB" w:rsidR="00D0406B" w:rsidRDefault="00D0406B">
      <w:pPr>
        <w:rPr>
          <w:rFonts w:ascii="Arial" w:hAnsi="Arial" w:cs="Arial"/>
          <w:sz w:val="22"/>
          <w:szCs w:val="22"/>
          <w:lang w:val="en-SG"/>
        </w:rPr>
      </w:pPr>
      <w:r w:rsidRPr="00977C82">
        <w:rPr>
          <w:rFonts w:ascii="Arial" w:hAnsi="Arial" w:cs="Arial"/>
          <w:sz w:val="22"/>
          <w:szCs w:val="22"/>
        </w:rPr>
        <w:t>Pham Viet Tuan is a Partner at Indochine Counsel, where he heads the firm’s Litigation &amp; Dispute Resolution and Real Estate &amp; Construction practice groups. Tuan also serves as an arbitrator at the Vietnam Traders Arbitration Centre (VTA) and Hainan International Arbitration Court (HIAC). His practice focuses on domestic and international arbitration, commercial litigation, and alternative dispute resolution, advising corporations and investors on disputes in Vietnam and across the ASEAN region.</w:t>
      </w:r>
    </w:p>
    <w:p w14:paraId="5AF34042" w14:textId="77777777" w:rsidR="00A5138D" w:rsidRDefault="00BA35F0">
      <w:pPr>
        <w:rPr>
          <w:rFonts w:ascii="Arial" w:hAnsi="Arial" w:cs="Arial"/>
          <w:b/>
          <w:bCs/>
          <w:sz w:val="22"/>
          <w:szCs w:val="22"/>
          <w:lang w:val="en-SG"/>
        </w:rPr>
      </w:pPr>
      <w:r w:rsidRPr="00BA35F0">
        <w:rPr>
          <w:rFonts w:ascii="Arial" w:hAnsi="Arial" w:cs="Arial"/>
          <w:b/>
          <w:bCs/>
          <w:sz w:val="22"/>
          <w:szCs w:val="22"/>
          <w:lang w:val="en-SG"/>
        </w:rPr>
        <w:t>Education</w:t>
      </w:r>
    </w:p>
    <w:tbl>
      <w:tblPr>
        <w:tblStyle w:val="TableGrid"/>
        <w:tblW w:w="9067" w:type="dxa"/>
        <w:tblLook w:val="04A0" w:firstRow="1" w:lastRow="0" w:firstColumn="1" w:lastColumn="0" w:noHBand="0" w:noVBand="1"/>
      </w:tblPr>
      <w:tblGrid>
        <w:gridCol w:w="2122"/>
        <w:gridCol w:w="6945"/>
      </w:tblGrid>
      <w:tr w:rsidR="001F4CD4" w14:paraId="06DF8016" w14:textId="77777777" w:rsidTr="00B1320E">
        <w:trPr>
          <w:trHeight w:val="463"/>
        </w:trPr>
        <w:tc>
          <w:tcPr>
            <w:tcW w:w="2122" w:type="dxa"/>
          </w:tcPr>
          <w:p w14:paraId="597BEEAC" w14:textId="20A3D0C6" w:rsidR="001F4CD4" w:rsidRDefault="001359FB">
            <w:pPr>
              <w:rPr>
                <w:rFonts w:ascii="Arial" w:hAnsi="Arial" w:cs="Arial"/>
                <w:b/>
                <w:bCs/>
                <w:lang w:val="en-SG"/>
              </w:rPr>
            </w:pPr>
            <w:r w:rsidRPr="001359FB">
              <w:rPr>
                <w:rFonts w:ascii="Arial" w:hAnsi="Arial" w:cs="Arial"/>
                <w:b/>
                <w:bCs/>
              </w:rPr>
              <w:t>Period</w:t>
            </w:r>
          </w:p>
        </w:tc>
        <w:tc>
          <w:tcPr>
            <w:tcW w:w="6945" w:type="dxa"/>
          </w:tcPr>
          <w:p w14:paraId="0280162D" w14:textId="4D7BE741" w:rsidR="001F4CD4" w:rsidRDefault="005E30CA">
            <w:pPr>
              <w:rPr>
                <w:rFonts w:ascii="Arial" w:hAnsi="Arial" w:cs="Arial"/>
                <w:b/>
                <w:bCs/>
                <w:lang w:val="en-SG"/>
              </w:rPr>
            </w:pPr>
            <w:r w:rsidRPr="005E30CA">
              <w:rPr>
                <w:rFonts w:ascii="Arial" w:hAnsi="Arial" w:cs="Arial"/>
                <w:b/>
                <w:bCs/>
              </w:rPr>
              <w:t>Education and Professional Training</w:t>
            </w:r>
          </w:p>
        </w:tc>
      </w:tr>
      <w:tr w:rsidR="008F7069" w14:paraId="12F1948C" w14:textId="77777777" w:rsidTr="00DF4EE2">
        <w:trPr>
          <w:trHeight w:val="634"/>
        </w:trPr>
        <w:tc>
          <w:tcPr>
            <w:tcW w:w="2122" w:type="dxa"/>
          </w:tcPr>
          <w:p w14:paraId="61E08B81" w14:textId="58D3E9ED" w:rsidR="008F7069" w:rsidRPr="001359FB" w:rsidRDefault="008F7069" w:rsidP="008F7069">
            <w:pPr>
              <w:rPr>
                <w:rFonts w:ascii="Arial" w:hAnsi="Arial" w:cs="Arial"/>
                <w:b/>
                <w:bCs/>
              </w:rPr>
            </w:pPr>
            <w:r w:rsidRPr="0075013A">
              <w:rPr>
                <w:rFonts w:ascii="Arial" w:hAnsi="Arial" w:cs="Arial"/>
              </w:rPr>
              <w:t>04/2024</w:t>
            </w:r>
          </w:p>
        </w:tc>
        <w:tc>
          <w:tcPr>
            <w:tcW w:w="6945" w:type="dxa"/>
          </w:tcPr>
          <w:p w14:paraId="7E54B6B1" w14:textId="54C20C4D" w:rsidR="008F7069" w:rsidRPr="005E30CA" w:rsidRDefault="008F7069" w:rsidP="008F7069">
            <w:pPr>
              <w:rPr>
                <w:rFonts w:ascii="Arial" w:hAnsi="Arial" w:cs="Arial"/>
                <w:b/>
                <w:bCs/>
              </w:rPr>
            </w:pPr>
            <w:r w:rsidRPr="0075013A">
              <w:rPr>
                <w:rFonts w:ascii="Arial" w:hAnsi="Arial" w:cs="Arial"/>
              </w:rPr>
              <w:t>Mediation Skills Training Certificate</w:t>
            </w:r>
            <w:r>
              <w:rPr>
                <w:rFonts w:ascii="Arial" w:hAnsi="Arial" w:cs="Arial"/>
              </w:rPr>
              <w:t xml:space="preserve">, </w:t>
            </w:r>
            <w:r w:rsidRPr="0075013A">
              <w:rPr>
                <w:rFonts w:ascii="Arial" w:hAnsi="Arial" w:cs="Arial"/>
              </w:rPr>
              <w:t xml:space="preserve">Vietnam Mediation Center, </w:t>
            </w:r>
            <w:r w:rsidRPr="0075013A">
              <w:rPr>
                <w:rFonts w:ascii="Arial" w:hAnsi="Arial" w:cs="Arial"/>
                <w:lang w:val="vi-VN"/>
              </w:rPr>
              <w:t>Ho Chi Minh City, Vietnam</w:t>
            </w:r>
          </w:p>
        </w:tc>
      </w:tr>
      <w:tr w:rsidR="008F7069" w14:paraId="65F25B01" w14:textId="77777777" w:rsidTr="00C93371">
        <w:trPr>
          <w:trHeight w:val="946"/>
        </w:trPr>
        <w:tc>
          <w:tcPr>
            <w:tcW w:w="2122" w:type="dxa"/>
          </w:tcPr>
          <w:p w14:paraId="47418743" w14:textId="21F21280" w:rsidR="008F7069" w:rsidRPr="007174FB" w:rsidRDefault="008F7069" w:rsidP="008F7069">
            <w:pPr>
              <w:rPr>
                <w:rFonts w:ascii="Arial" w:hAnsi="Arial" w:cs="Arial"/>
                <w:lang w:val="en-SG"/>
              </w:rPr>
            </w:pPr>
            <w:r w:rsidRPr="007174FB">
              <w:rPr>
                <w:rFonts w:ascii="Arial" w:hAnsi="Arial" w:cs="Arial"/>
              </w:rPr>
              <w:t>07/2023 –</w:t>
            </w:r>
            <w:r>
              <w:rPr>
                <w:rFonts w:ascii="Arial" w:hAnsi="Arial" w:cs="Arial"/>
                <w:lang w:val="en-SG"/>
              </w:rPr>
              <w:t xml:space="preserve"> </w:t>
            </w:r>
            <w:r w:rsidRPr="007174FB">
              <w:rPr>
                <w:rFonts w:ascii="Arial" w:hAnsi="Arial" w:cs="Arial"/>
              </w:rPr>
              <w:t>10/2023</w:t>
            </w:r>
          </w:p>
        </w:tc>
        <w:tc>
          <w:tcPr>
            <w:tcW w:w="6945" w:type="dxa"/>
          </w:tcPr>
          <w:p w14:paraId="37EEF9CF" w14:textId="5B023DD0" w:rsidR="008F7069" w:rsidRDefault="008F7069" w:rsidP="008F7069">
            <w:pPr>
              <w:rPr>
                <w:rFonts w:ascii="Arial" w:hAnsi="Arial" w:cs="Arial"/>
                <w:b/>
                <w:bCs/>
                <w:lang w:val="en-SG"/>
              </w:rPr>
            </w:pPr>
            <w:r w:rsidRPr="005E30CA">
              <w:rPr>
                <w:rFonts w:ascii="Arial" w:hAnsi="Arial" w:cs="Arial"/>
              </w:rPr>
              <w:t>Accelerated Route to Membership – International Arbitration, Chartered Institute of Arbitrators (CIArb), Southeast Branch, Hong Kong</w:t>
            </w:r>
          </w:p>
        </w:tc>
      </w:tr>
      <w:tr w:rsidR="008F7069" w14:paraId="1487D2A8" w14:textId="77777777" w:rsidTr="00B1320E">
        <w:trPr>
          <w:trHeight w:val="635"/>
        </w:trPr>
        <w:tc>
          <w:tcPr>
            <w:tcW w:w="2122" w:type="dxa"/>
          </w:tcPr>
          <w:p w14:paraId="1D9A2948" w14:textId="7EB5965E" w:rsidR="008F7069" w:rsidRPr="007174FB" w:rsidRDefault="008F7069" w:rsidP="008F7069">
            <w:pPr>
              <w:rPr>
                <w:rFonts w:ascii="Arial" w:hAnsi="Arial" w:cs="Arial"/>
                <w:lang w:val="en-SG"/>
              </w:rPr>
            </w:pPr>
            <w:r w:rsidRPr="007174FB">
              <w:rPr>
                <w:rFonts w:ascii="Arial" w:hAnsi="Arial" w:cs="Arial"/>
                <w:lang w:val="en-SG"/>
              </w:rPr>
              <w:t>2020 - 2022</w:t>
            </w:r>
          </w:p>
        </w:tc>
        <w:tc>
          <w:tcPr>
            <w:tcW w:w="6945" w:type="dxa"/>
          </w:tcPr>
          <w:p w14:paraId="3E2E628F" w14:textId="43E2B4F6" w:rsidR="008F7069" w:rsidRDefault="008F7069" w:rsidP="008F7069">
            <w:pPr>
              <w:rPr>
                <w:rFonts w:ascii="Arial" w:hAnsi="Arial" w:cs="Arial"/>
                <w:b/>
                <w:bCs/>
                <w:lang w:val="en-SG"/>
              </w:rPr>
            </w:pPr>
            <w:r w:rsidRPr="005E30CA">
              <w:rPr>
                <w:rFonts w:ascii="Arial" w:eastAsia="Times New Roman" w:hAnsi="Arial" w:cs="Arial"/>
                <w:bCs/>
                <w:color w:val="0D0D0D" w:themeColor="text1" w:themeTint="F2"/>
                <w:lang w:bidi="en-US"/>
              </w:rPr>
              <w:t>Master of Laws (LL.M.), University of Economics Ho Chi Minh City, Ho Chi Minh City, Vietnam</w:t>
            </w:r>
          </w:p>
        </w:tc>
      </w:tr>
      <w:tr w:rsidR="008F7069" w14:paraId="5C812B96" w14:textId="77777777" w:rsidTr="00B1320E">
        <w:trPr>
          <w:trHeight w:val="610"/>
        </w:trPr>
        <w:tc>
          <w:tcPr>
            <w:tcW w:w="2122" w:type="dxa"/>
          </w:tcPr>
          <w:p w14:paraId="39A92E2E" w14:textId="384093C6" w:rsidR="008F7069" w:rsidRPr="007174FB" w:rsidRDefault="008F7069" w:rsidP="008F7069">
            <w:pPr>
              <w:rPr>
                <w:rFonts w:ascii="Arial" w:hAnsi="Arial" w:cs="Arial"/>
                <w:lang w:val="en-SG"/>
              </w:rPr>
            </w:pPr>
            <w:r w:rsidRPr="007174FB">
              <w:rPr>
                <w:rFonts w:ascii="Arial" w:hAnsi="Arial" w:cs="Arial"/>
              </w:rPr>
              <w:t>04/2018 – 10/2019</w:t>
            </w:r>
          </w:p>
        </w:tc>
        <w:tc>
          <w:tcPr>
            <w:tcW w:w="6945" w:type="dxa"/>
          </w:tcPr>
          <w:p w14:paraId="2A5D6890" w14:textId="0A71DF76" w:rsidR="008F7069" w:rsidRDefault="008F7069" w:rsidP="008F7069">
            <w:pPr>
              <w:rPr>
                <w:rFonts w:ascii="Arial" w:hAnsi="Arial" w:cs="Arial"/>
                <w:b/>
                <w:bCs/>
                <w:lang w:val="en-SG"/>
              </w:rPr>
            </w:pPr>
            <w:r w:rsidRPr="005E30CA">
              <w:rPr>
                <w:rFonts w:ascii="Arial" w:eastAsia="Times New Roman" w:hAnsi="Arial" w:cs="Arial"/>
                <w:bCs/>
                <w:color w:val="0D0D0D" w:themeColor="text1" w:themeTint="F2"/>
                <w:lang w:bidi="en-US"/>
              </w:rPr>
              <w:t>Lawyer Training Certificate, Vietnam Judicial Academy, Ho Chi Minh City, Vietnam</w:t>
            </w:r>
          </w:p>
        </w:tc>
      </w:tr>
      <w:tr w:rsidR="008F7069" w14:paraId="3C1E95C6" w14:textId="77777777" w:rsidTr="00B1320E">
        <w:trPr>
          <w:trHeight w:val="630"/>
        </w:trPr>
        <w:tc>
          <w:tcPr>
            <w:tcW w:w="2122" w:type="dxa"/>
          </w:tcPr>
          <w:p w14:paraId="6271FA13" w14:textId="4EF19BF2" w:rsidR="008F7069" w:rsidRPr="007174FB" w:rsidRDefault="008F7069" w:rsidP="008F7069">
            <w:pPr>
              <w:rPr>
                <w:rFonts w:ascii="Arial" w:hAnsi="Arial" w:cs="Arial"/>
                <w:lang w:val="en-SG"/>
              </w:rPr>
            </w:pPr>
            <w:r w:rsidRPr="007174FB">
              <w:rPr>
                <w:rFonts w:ascii="Arial" w:hAnsi="Arial" w:cs="Arial"/>
              </w:rPr>
              <w:t>2011 - 2016</w:t>
            </w:r>
          </w:p>
        </w:tc>
        <w:tc>
          <w:tcPr>
            <w:tcW w:w="6945" w:type="dxa"/>
          </w:tcPr>
          <w:p w14:paraId="499389E9" w14:textId="2FC4BCB7" w:rsidR="008F7069" w:rsidRDefault="008F7069" w:rsidP="008F7069">
            <w:pPr>
              <w:rPr>
                <w:rFonts w:ascii="Arial" w:hAnsi="Arial" w:cs="Arial"/>
                <w:b/>
                <w:bCs/>
                <w:lang w:val="en-SG"/>
              </w:rPr>
            </w:pPr>
            <w:r w:rsidRPr="005E30CA">
              <w:rPr>
                <w:rFonts w:ascii="Arial" w:eastAsia="Times New Roman" w:hAnsi="Arial" w:cs="Arial"/>
                <w:bCs/>
                <w:color w:val="0D0D0D" w:themeColor="text1" w:themeTint="F2"/>
                <w:lang w:bidi="en-US"/>
              </w:rPr>
              <w:t>Bachelor of Laws (LL.B.), Ho Chi Minh City University of Law, Ho Chi Minh City, Vietnam</w:t>
            </w:r>
          </w:p>
        </w:tc>
      </w:tr>
      <w:tr w:rsidR="008F7069" w14:paraId="1C462C5A" w14:textId="77777777" w:rsidTr="00B1320E">
        <w:trPr>
          <w:trHeight w:val="573"/>
        </w:trPr>
        <w:tc>
          <w:tcPr>
            <w:tcW w:w="2122" w:type="dxa"/>
          </w:tcPr>
          <w:p w14:paraId="7C649682" w14:textId="6A4C2737" w:rsidR="008F7069" w:rsidRPr="007174FB" w:rsidRDefault="008F7069" w:rsidP="008F7069">
            <w:pPr>
              <w:rPr>
                <w:rFonts w:ascii="Arial" w:hAnsi="Arial" w:cs="Arial"/>
                <w:lang w:val="en-SG"/>
              </w:rPr>
            </w:pPr>
            <w:r w:rsidRPr="007174FB">
              <w:rPr>
                <w:rFonts w:ascii="Arial" w:hAnsi="Arial" w:cs="Arial"/>
              </w:rPr>
              <w:t>2011 - 2016</w:t>
            </w:r>
          </w:p>
        </w:tc>
        <w:tc>
          <w:tcPr>
            <w:tcW w:w="6945" w:type="dxa"/>
          </w:tcPr>
          <w:p w14:paraId="39EEE14D" w14:textId="79BEA2FF" w:rsidR="008F7069" w:rsidRDefault="008F7069" w:rsidP="008F7069">
            <w:pPr>
              <w:rPr>
                <w:rFonts w:ascii="Arial" w:hAnsi="Arial" w:cs="Arial"/>
                <w:b/>
                <w:bCs/>
                <w:lang w:val="en-SG"/>
              </w:rPr>
            </w:pPr>
            <w:r w:rsidRPr="005E30CA">
              <w:rPr>
                <w:rFonts w:ascii="Arial" w:eastAsia="Times New Roman" w:hAnsi="Arial" w:cs="Arial"/>
                <w:bCs/>
                <w:color w:val="0D0D0D" w:themeColor="text1" w:themeTint="F2"/>
                <w:lang w:bidi="en-US"/>
              </w:rPr>
              <w:t>Bachelor of Business Administration (BBA), Ho Chi Minh City University of Law, Ho Chi Minh City, Vietnam</w:t>
            </w:r>
          </w:p>
        </w:tc>
      </w:tr>
    </w:tbl>
    <w:p w14:paraId="075E0E93" w14:textId="77777777" w:rsidR="00AB1551" w:rsidRDefault="00AB1551">
      <w:pPr>
        <w:rPr>
          <w:rFonts w:ascii="Arial" w:hAnsi="Arial" w:cs="Arial"/>
          <w:b/>
          <w:bCs/>
          <w:sz w:val="22"/>
          <w:szCs w:val="22"/>
          <w:lang w:val="en-SG"/>
        </w:rPr>
      </w:pPr>
    </w:p>
    <w:p w14:paraId="0925C68C" w14:textId="4495787A" w:rsidR="00170FAC" w:rsidRPr="00AB1551" w:rsidRDefault="00305176">
      <w:pPr>
        <w:rPr>
          <w:rFonts w:ascii="Arial" w:hAnsi="Arial" w:cs="Arial"/>
          <w:b/>
          <w:bCs/>
          <w:sz w:val="22"/>
          <w:szCs w:val="22"/>
          <w:lang w:val="en-SG"/>
        </w:rPr>
      </w:pPr>
      <w:r w:rsidRPr="00305176">
        <w:rPr>
          <w:rFonts w:ascii="Arial" w:hAnsi="Arial" w:cs="Arial"/>
          <w:b/>
          <w:bCs/>
          <w:sz w:val="22"/>
          <w:szCs w:val="22"/>
        </w:rPr>
        <w:t>Professional Experience</w:t>
      </w:r>
    </w:p>
    <w:tbl>
      <w:tblPr>
        <w:tblStyle w:val="TableGrid"/>
        <w:tblW w:w="9067" w:type="dxa"/>
        <w:tblLook w:val="04A0" w:firstRow="1" w:lastRow="0" w:firstColumn="1" w:lastColumn="0" w:noHBand="0" w:noVBand="1"/>
      </w:tblPr>
      <w:tblGrid>
        <w:gridCol w:w="2263"/>
        <w:gridCol w:w="6804"/>
      </w:tblGrid>
      <w:tr w:rsidR="00170FAC" w14:paraId="127C813D" w14:textId="77777777" w:rsidTr="00B1320E">
        <w:trPr>
          <w:trHeight w:val="352"/>
        </w:trPr>
        <w:tc>
          <w:tcPr>
            <w:tcW w:w="2263" w:type="dxa"/>
          </w:tcPr>
          <w:p w14:paraId="7A715B6F" w14:textId="2140C361" w:rsidR="00170FAC" w:rsidRDefault="001359FB" w:rsidP="00170FAC">
            <w:pPr>
              <w:rPr>
                <w:rFonts w:ascii="Arial" w:hAnsi="Arial" w:cs="Arial"/>
                <w:b/>
                <w:bCs/>
                <w:lang w:val="en-SG"/>
              </w:rPr>
            </w:pPr>
            <w:r w:rsidRPr="001359FB">
              <w:rPr>
                <w:rFonts w:ascii="Arial" w:hAnsi="Arial" w:cs="Arial"/>
                <w:b/>
                <w:bCs/>
              </w:rPr>
              <w:t>Period</w:t>
            </w:r>
          </w:p>
        </w:tc>
        <w:tc>
          <w:tcPr>
            <w:tcW w:w="6804" w:type="dxa"/>
          </w:tcPr>
          <w:p w14:paraId="69CDAD41" w14:textId="11BB7138" w:rsidR="00170FAC" w:rsidRDefault="009B3143" w:rsidP="00170FAC">
            <w:pPr>
              <w:rPr>
                <w:rFonts w:ascii="Arial" w:hAnsi="Arial" w:cs="Arial"/>
                <w:b/>
                <w:bCs/>
                <w:lang w:val="en-SG"/>
              </w:rPr>
            </w:pPr>
            <w:r w:rsidRPr="009B3143">
              <w:rPr>
                <w:rFonts w:ascii="Arial" w:hAnsi="Arial" w:cs="Arial"/>
                <w:b/>
                <w:bCs/>
              </w:rPr>
              <w:t>Position and Organization</w:t>
            </w:r>
          </w:p>
        </w:tc>
      </w:tr>
      <w:tr w:rsidR="00170FAC" w14:paraId="6CD83B48" w14:textId="77777777" w:rsidTr="00B1320E">
        <w:trPr>
          <w:trHeight w:val="622"/>
        </w:trPr>
        <w:tc>
          <w:tcPr>
            <w:tcW w:w="2263" w:type="dxa"/>
          </w:tcPr>
          <w:p w14:paraId="4D76C6D8" w14:textId="1A50314D" w:rsidR="00170FAC" w:rsidRPr="00170FAC" w:rsidRDefault="00170FAC" w:rsidP="00EF04C1">
            <w:pPr>
              <w:rPr>
                <w:rFonts w:ascii="Arial" w:hAnsi="Arial" w:cs="Arial"/>
                <w:lang w:val="en-SG"/>
              </w:rPr>
            </w:pPr>
            <w:r w:rsidRPr="00170FAC">
              <w:rPr>
                <w:rFonts w:ascii="Arial" w:hAnsi="Arial" w:cs="Arial"/>
              </w:rPr>
              <w:lastRenderedPageBreak/>
              <w:t xml:space="preserve">01/2022 - </w:t>
            </w:r>
            <w:r>
              <w:rPr>
                <w:rFonts w:ascii="Arial" w:hAnsi="Arial" w:cs="Arial"/>
                <w:lang w:val="en-SG"/>
              </w:rPr>
              <w:t>Present</w:t>
            </w:r>
          </w:p>
        </w:tc>
        <w:tc>
          <w:tcPr>
            <w:tcW w:w="6804" w:type="dxa"/>
          </w:tcPr>
          <w:p w14:paraId="60B72375" w14:textId="04C7D561" w:rsidR="00170FAC" w:rsidRDefault="009605F0" w:rsidP="00EF04C1">
            <w:pPr>
              <w:rPr>
                <w:rFonts w:ascii="Arial" w:hAnsi="Arial" w:cs="Arial"/>
                <w:b/>
                <w:bCs/>
                <w:lang w:val="en-SG"/>
              </w:rPr>
            </w:pPr>
            <w:r w:rsidRPr="00BC2EE2">
              <w:rPr>
                <w:rFonts w:ascii="Arial" w:hAnsi="Arial" w:cs="Arial"/>
              </w:rPr>
              <w:t>Partner</w:t>
            </w:r>
            <w:r w:rsidR="00232CE1">
              <w:rPr>
                <w:rFonts w:ascii="Arial" w:hAnsi="Arial" w:cs="Arial"/>
              </w:rPr>
              <w:t xml:space="preserve">, </w:t>
            </w:r>
            <w:r w:rsidR="00232CE1" w:rsidRPr="00BC2EE2">
              <w:rPr>
                <w:rFonts w:ascii="Arial" w:hAnsi="Arial" w:cs="Arial"/>
              </w:rPr>
              <w:t>Indochine Counsel</w:t>
            </w:r>
            <w:r w:rsidR="00232CE1">
              <w:rPr>
                <w:rFonts w:ascii="Arial" w:hAnsi="Arial" w:cs="Arial"/>
              </w:rPr>
              <w:t xml:space="preserve"> Law Firm</w:t>
            </w:r>
          </w:p>
        </w:tc>
      </w:tr>
      <w:tr w:rsidR="001345CA" w14:paraId="1B3284BC" w14:textId="77777777" w:rsidTr="00B1320E">
        <w:trPr>
          <w:trHeight w:val="560"/>
        </w:trPr>
        <w:tc>
          <w:tcPr>
            <w:tcW w:w="2263" w:type="dxa"/>
          </w:tcPr>
          <w:p w14:paraId="2FFAD943" w14:textId="2B5D47D9" w:rsidR="001345CA" w:rsidRPr="00170FAC" w:rsidRDefault="001345CA" w:rsidP="00EF04C1">
            <w:pPr>
              <w:rPr>
                <w:rFonts w:ascii="Arial" w:hAnsi="Arial" w:cs="Arial"/>
              </w:rPr>
            </w:pPr>
            <w:r w:rsidRPr="00170FAC">
              <w:rPr>
                <w:rFonts w:ascii="Arial" w:hAnsi="Arial" w:cs="Arial"/>
              </w:rPr>
              <w:t>0</w:t>
            </w:r>
            <w:r w:rsidR="007B723F">
              <w:rPr>
                <w:rFonts w:ascii="Arial" w:hAnsi="Arial" w:cs="Arial"/>
                <w:lang w:val="en-SG"/>
              </w:rPr>
              <w:t>2</w:t>
            </w:r>
            <w:r w:rsidRPr="00170FAC">
              <w:rPr>
                <w:rFonts w:ascii="Arial" w:hAnsi="Arial" w:cs="Arial"/>
              </w:rPr>
              <w:t>/202</w:t>
            </w:r>
            <w:r w:rsidR="007B723F">
              <w:rPr>
                <w:rFonts w:ascii="Arial" w:hAnsi="Arial" w:cs="Arial"/>
              </w:rPr>
              <w:t>6</w:t>
            </w:r>
            <w:r w:rsidRPr="00170FAC">
              <w:rPr>
                <w:rFonts w:ascii="Arial" w:hAnsi="Arial" w:cs="Arial"/>
              </w:rPr>
              <w:t xml:space="preserve"> - </w:t>
            </w:r>
            <w:r>
              <w:rPr>
                <w:rFonts w:ascii="Arial" w:hAnsi="Arial" w:cs="Arial"/>
                <w:lang w:val="en-SG"/>
              </w:rPr>
              <w:t>Present</w:t>
            </w:r>
          </w:p>
        </w:tc>
        <w:tc>
          <w:tcPr>
            <w:tcW w:w="6804" w:type="dxa"/>
          </w:tcPr>
          <w:p w14:paraId="456DAA7E" w14:textId="637F429D" w:rsidR="001345CA" w:rsidRPr="00B92849" w:rsidRDefault="001345CA" w:rsidP="00EF04C1">
            <w:pPr>
              <w:rPr>
                <w:rFonts w:ascii="Arial" w:hAnsi="Arial" w:cs="Arial"/>
              </w:rPr>
            </w:pPr>
            <w:r w:rsidRPr="00B92849">
              <w:rPr>
                <w:rFonts w:ascii="Arial" w:hAnsi="Arial" w:cs="Arial"/>
              </w:rPr>
              <w:t xml:space="preserve">Arbitrator, </w:t>
            </w:r>
            <w:r w:rsidR="00711037" w:rsidRPr="00977C82">
              <w:rPr>
                <w:rFonts w:ascii="Arial" w:hAnsi="Arial" w:cs="Arial"/>
              </w:rPr>
              <w:t>Hainan International Arbitration Court (HIAC)</w:t>
            </w:r>
          </w:p>
        </w:tc>
      </w:tr>
      <w:tr w:rsidR="00170FAC" w14:paraId="23C7460B" w14:textId="77777777" w:rsidTr="00B1320E">
        <w:trPr>
          <w:trHeight w:val="560"/>
        </w:trPr>
        <w:tc>
          <w:tcPr>
            <w:tcW w:w="2263" w:type="dxa"/>
          </w:tcPr>
          <w:p w14:paraId="3E673C0E" w14:textId="6E051AED" w:rsidR="00170FAC" w:rsidRPr="00170FAC" w:rsidRDefault="001345CA" w:rsidP="00EF04C1">
            <w:pPr>
              <w:rPr>
                <w:rFonts w:ascii="Arial" w:hAnsi="Arial" w:cs="Arial"/>
                <w:lang w:val="en-SG"/>
              </w:rPr>
            </w:pPr>
            <w:r w:rsidRPr="00170FAC">
              <w:rPr>
                <w:rFonts w:ascii="Arial" w:hAnsi="Arial" w:cs="Arial"/>
              </w:rPr>
              <w:t xml:space="preserve">05/2024 - </w:t>
            </w:r>
            <w:r>
              <w:rPr>
                <w:rFonts w:ascii="Arial" w:hAnsi="Arial" w:cs="Arial"/>
                <w:lang w:val="en-SG"/>
              </w:rPr>
              <w:t>Present</w:t>
            </w:r>
          </w:p>
        </w:tc>
        <w:tc>
          <w:tcPr>
            <w:tcW w:w="6804" w:type="dxa"/>
          </w:tcPr>
          <w:p w14:paraId="1977CB84" w14:textId="65B29965" w:rsidR="00170FAC" w:rsidRPr="00B92849" w:rsidRDefault="00B92849" w:rsidP="00EF04C1">
            <w:pPr>
              <w:rPr>
                <w:rFonts w:ascii="Arial" w:hAnsi="Arial" w:cs="Arial"/>
                <w:lang w:val="en-SG"/>
              </w:rPr>
            </w:pPr>
            <w:r w:rsidRPr="00B92849">
              <w:rPr>
                <w:rFonts w:ascii="Arial" w:hAnsi="Arial" w:cs="Arial"/>
              </w:rPr>
              <w:t>Arbitrator, Vietnam Trader</w:t>
            </w:r>
            <w:r w:rsidR="001345CA">
              <w:rPr>
                <w:rFonts w:ascii="Arial" w:hAnsi="Arial" w:cs="Arial"/>
              </w:rPr>
              <w:t>s</w:t>
            </w:r>
            <w:r w:rsidRPr="00B92849">
              <w:rPr>
                <w:rFonts w:ascii="Arial" w:hAnsi="Arial" w:cs="Arial"/>
              </w:rPr>
              <w:t xml:space="preserve"> Arbitration Centre (VTA)</w:t>
            </w:r>
          </w:p>
        </w:tc>
      </w:tr>
      <w:tr w:rsidR="00170FAC" w14:paraId="7E95DF2D" w14:textId="77777777" w:rsidTr="00B1320E">
        <w:trPr>
          <w:trHeight w:val="610"/>
        </w:trPr>
        <w:tc>
          <w:tcPr>
            <w:tcW w:w="2263" w:type="dxa"/>
          </w:tcPr>
          <w:p w14:paraId="2ED6EB97" w14:textId="70824ECA" w:rsidR="00170FAC" w:rsidRPr="007174FB" w:rsidRDefault="00170FAC" w:rsidP="00EF04C1">
            <w:pPr>
              <w:rPr>
                <w:rFonts w:ascii="Arial" w:hAnsi="Arial" w:cs="Arial"/>
                <w:lang w:val="en-SG"/>
              </w:rPr>
            </w:pPr>
            <w:r w:rsidRPr="00170FAC">
              <w:rPr>
                <w:rFonts w:ascii="Arial" w:hAnsi="Arial" w:cs="Arial"/>
              </w:rPr>
              <w:t>01/2021 – 12/2021</w:t>
            </w:r>
          </w:p>
        </w:tc>
        <w:tc>
          <w:tcPr>
            <w:tcW w:w="6804" w:type="dxa"/>
          </w:tcPr>
          <w:p w14:paraId="0618C04C" w14:textId="6D605292" w:rsidR="00170FAC" w:rsidRDefault="001F5A7D" w:rsidP="00EF04C1">
            <w:pPr>
              <w:rPr>
                <w:rFonts w:ascii="Arial" w:hAnsi="Arial" w:cs="Arial"/>
                <w:b/>
                <w:bCs/>
                <w:lang w:val="en-SG"/>
              </w:rPr>
            </w:pPr>
            <w:r w:rsidRPr="00D337F7">
              <w:rPr>
                <w:rFonts w:ascii="Arial" w:hAnsi="Arial" w:cs="Arial"/>
              </w:rPr>
              <w:t>Head of Legal</w:t>
            </w:r>
            <w:r w:rsidR="00B92849">
              <w:rPr>
                <w:rFonts w:ascii="Arial" w:eastAsia="Times New Roman" w:hAnsi="Arial" w:cs="Arial"/>
                <w:bCs/>
                <w:color w:val="0D0D0D" w:themeColor="text1" w:themeTint="F2"/>
                <w:lang w:bidi="en-US"/>
              </w:rPr>
              <w:t>,</w:t>
            </w:r>
            <w:r w:rsidR="00EC5A5C">
              <w:rPr>
                <w:rFonts w:ascii="Arial" w:eastAsia="Times New Roman" w:hAnsi="Arial" w:cs="Arial"/>
                <w:bCs/>
                <w:color w:val="0D0D0D" w:themeColor="text1" w:themeTint="F2"/>
                <w:lang w:bidi="en-US"/>
              </w:rPr>
              <w:t xml:space="preserve"> </w:t>
            </w:r>
            <w:r w:rsidR="00EC5A5C" w:rsidRPr="00BC2EE2">
              <w:rPr>
                <w:rFonts w:ascii="Arial" w:hAnsi="Arial" w:cs="Arial"/>
              </w:rPr>
              <w:t>Legal Department</w:t>
            </w:r>
            <w:r w:rsidR="00EC5A5C">
              <w:rPr>
                <w:rFonts w:ascii="Arial" w:hAnsi="Arial" w:cs="Arial"/>
              </w:rPr>
              <w:t>,</w:t>
            </w:r>
            <w:r w:rsidR="00B92849">
              <w:rPr>
                <w:rFonts w:ascii="Arial" w:eastAsia="Times New Roman" w:hAnsi="Arial" w:cs="Arial"/>
                <w:bCs/>
                <w:color w:val="0D0D0D" w:themeColor="text1" w:themeTint="F2"/>
                <w:lang w:bidi="en-US"/>
              </w:rPr>
              <w:t xml:space="preserve"> Star-light Company Limited</w:t>
            </w:r>
          </w:p>
        </w:tc>
      </w:tr>
      <w:tr w:rsidR="00170FAC" w14:paraId="127D34AC" w14:textId="77777777" w:rsidTr="00B1320E">
        <w:trPr>
          <w:trHeight w:val="630"/>
        </w:trPr>
        <w:tc>
          <w:tcPr>
            <w:tcW w:w="2263" w:type="dxa"/>
          </w:tcPr>
          <w:p w14:paraId="569FAAB2" w14:textId="272080D9" w:rsidR="00170FAC" w:rsidRPr="007174FB" w:rsidRDefault="00DC6F28" w:rsidP="00EF04C1">
            <w:pPr>
              <w:rPr>
                <w:rFonts w:ascii="Arial" w:hAnsi="Arial" w:cs="Arial"/>
                <w:lang w:val="en-SG"/>
              </w:rPr>
            </w:pPr>
            <w:r w:rsidRPr="00DC6F28">
              <w:rPr>
                <w:rFonts w:ascii="Arial" w:hAnsi="Arial" w:cs="Arial"/>
              </w:rPr>
              <w:t>09/2018 – 12/2020</w:t>
            </w:r>
          </w:p>
        </w:tc>
        <w:tc>
          <w:tcPr>
            <w:tcW w:w="6804" w:type="dxa"/>
          </w:tcPr>
          <w:p w14:paraId="4664577D" w14:textId="4E64BAC5" w:rsidR="00170FAC" w:rsidRDefault="00DE5BE3" w:rsidP="00EF04C1">
            <w:pPr>
              <w:rPr>
                <w:rFonts w:ascii="Arial" w:hAnsi="Arial" w:cs="Arial"/>
                <w:b/>
                <w:bCs/>
                <w:lang w:val="en-SG"/>
              </w:rPr>
            </w:pPr>
            <w:r w:rsidRPr="008739ED">
              <w:rPr>
                <w:rFonts w:ascii="Arial" w:hAnsi="Arial" w:cs="Arial"/>
              </w:rPr>
              <w:t xml:space="preserve">Legal </w:t>
            </w:r>
            <w:r w:rsidR="007646B8" w:rsidRPr="00BC2EE2">
              <w:rPr>
                <w:rFonts w:ascii="Arial" w:hAnsi="Arial" w:cs="Arial"/>
                <w:lang w:val="vi-VN"/>
              </w:rPr>
              <w:t>Specialist</w:t>
            </w:r>
            <w:r>
              <w:rPr>
                <w:rFonts w:ascii="Arial" w:hAnsi="Arial" w:cs="Arial"/>
              </w:rPr>
              <w:t>,</w:t>
            </w:r>
            <w:r w:rsidRPr="00BC2EE2">
              <w:rPr>
                <w:rFonts w:ascii="Arial" w:hAnsi="Arial" w:cs="Arial"/>
              </w:rPr>
              <w:t xml:space="preserve"> </w:t>
            </w:r>
            <w:r w:rsidRPr="008739ED">
              <w:rPr>
                <w:rFonts w:ascii="Arial" w:hAnsi="Arial" w:cs="Arial"/>
              </w:rPr>
              <w:t>Legal Affairs Department</w:t>
            </w:r>
            <w:r w:rsidR="00C112B4">
              <w:rPr>
                <w:rFonts w:ascii="Arial" w:hAnsi="Arial" w:cs="Arial"/>
              </w:rPr>
              <w:t xml:space="preserve">, </w:t>
            </w:r>
            <w:r w:rsidR="00C112B4" w:rsidRPr="00BC2EE2">
              <w:rPr>
                <w:rFonts w:ascii="Arial" w:hAnsi="Arial" w:cs="Arial"/>
              </w:rPr>
              <w:t>Phu My Hung Development Corporatio</w:t>
            </w:r>
            <w:r w:rsidR="00C112B4">
              <w:rPr>
                <w:rFonts w:ascii="Arial" w:hAnsi="Arial" w:cs="Arial"/>
              </w:rPr>
              <w:t>n</w:t>
            </w:r>
          </w:p>
        </w:tc>
      </w:tr>
      <w:tr w:rsidR="00170FAC" w14:paraId="07A7A8D1" w14:textId="77777777" w:rsidTr="00B1320E">
        <w:trPr>
          <w:trHeight w:val="573"/>
        </w:trPr>
        <w:tc>
          <w:tcPr>
            <w:tcW w:w="2263" w:type="dxa"/>
          </w:tcPr>
          <w:p w14:paraId="685A714A" w14:textId="04C0BE93" w:rsidR="00170FAC" w:rsidRPr="007174FB" w:rsidRDefault="00DC6F28" w:rsidP="00EF04C1">
            <w:pPr>
              <w:rPr>
                <w:rFonts w:ascii="Arial" w:hAnsi="Arial" w:cs="Arial"/>
                <w:lang w:val="en-SG"/>
              </w:rPr>
            </w:pPr>
            <w:r w:rsidRPr="00DC6F28">
              <w:rPr>
                <w:rFonts w:ascii="Arial" w:hAnsi="Arial" w:cs="Arial"/>
              </w:rPr>
              <w:t>02/2016 – 08/2018</w:t>
            </w:r>
          </w:p>
        </w:tc>
        <w:tc>
          <w:tcPr>
            <w:tcW w:w="6804" w:type="dxa"/>
          </w:tcPr>
          <w:p w14:paraId="64DB1D3C" w14:textId="2F5AB21F" w:rsidR="003B1DE0" w:rsidRPr="00BC2EE2" w:rsidRDefault="003B1DE0" w:rsidP="003B1DE0">
            <w:pPr>
              <w:spacing w:line="276" w:lineRule="auto"/>
              <w:rPr>
                <w:rFonts w:ascii="Arial" w:hAnsi="Arial" w:cs="Arial"/>
              </w:rPr>
            </w:pPr>
            <w:r>
              <w:rPr>
                <w:rFonts w:ascii="Arial" w:hAnsi="Arial" w:cs="Arial"/>
                <w:lang w:val="en-SG"/>
              </w:rPr>
              <w:t>Legal Executive</w:t>
            </w:r>
            <w:r w:rsidR="00170FAC">
              <w:rPr>
                <w:rFonts w:ascii="Arial" w:eastAsia="Times New Roman" w:hAnsi="Arial" w:cs="Arial"/>
                <w:bCs/>
                <w:color w:val="0D0D0D" w:themeColor="text1" w:themeTint="F2"/>
                <w:lang w:bidi="en-US"/>
              </w:rPr>
              <w:t>,</w:t>
            </w:r>
            <w:r w:rsidR="00A26D4D">
              <w:rPr>
                <w:rFonts w:ascii="Arial" w:eastAsia="Times New Roman" w:hAnsi="Arial" w:cs="Arial"/>
                <w:bCs/>
                <w:color w:val="0D0D0D" w:themeColor="text1" w:themeTint="F2"/>
                <w:lang w:bidi="en-US"/>
              </w:rPr>
              <w:t xml:space="preserve"> </w:t>
            </w:r>
            <w:r w:rsidR="00A26D4D" w:rsidRPr="0037004C">
              <w:rPr>
                <w:rFonts w:ascii="Arial" w:hAnsi="Arial" w:cs="Arial"/>
              </w:rPr>
              <w:t>Legal Department</w:t>
            </w:r>
            <w:r w:rsidR="00A26D4D">
              <w:rPr>
                <w:rFonts w:ascii="Arial" w:hAnsi="Arial" w:cs="Arial"/>
              </w:rPr>
              <w:t>,</w:t>
            </w:r>
            <w:r w:rsidR="00170FAC">
              <w:rPr>
                <w:rFonts w:ascii="Arial" w:eastAsia="Times New Roman" w:hAnsi="Arial" w:cs="Arial"/>
                <w:bCs/>
                <w:color w:val="0D0D0D" w:themeColor="text1" w:themeTint="F2"/>
                <w:lang w:bidi="en-US"/>
              </w:rPr>
              <w:t xml:space="preserve"> </w:t>
            </w:r>
            <w:r w:rsidRPr="00BC2EE2">
              <w:rPr>
                <w:rFonts w:ascii="Arial" w:hAnsi="Arial" w:cs="Arial"/>
              </w:rPr>
              <w:t>AZB Joint Stock Company</w:t>
            </w:r>
          </w:p>
          <w:p w14:paraId="70B916AC" w14:textId="44FD7D42" w:rsidR="00170FAC" w:rsidRDefault="00170FAC" w:rsidP="00EF04C1">
            <w:pPr>
              <w:rPr>
                <w:rFonts w:ascii="Arial" w:hAnsi="Arial" w:cs="Arial"/>
                <w:b/>
                <w:bCs/>
                <w:lang w:val="en-SG"/>
              </w:rPr>
            </w:pPr>
          </w:p>
        </w:tc>
      </w:tr>
    </w:tbl>
    <w:p w14:paraId="360F0CF8" w14:textId="77777777" w:rsidR="00170FAC" w:rsidRPr="00170FAC" w:rsidRDefault="00170FAC">
      <w:pPr>
        <w:rPr>
          <w:rFonts w:ascii="Arial" w:hAnsi="Arial" w:cs="Arial"/>
          <w:b/>
          <w:bCs/>
          <w:sz w:val="22"/>
          <w:szCs w:val="22"/>
          <w:lang w:val="en-SG"/>
        </w:rPr>
      </w:pPr>
    </w:p>
    <w:p w14:paraId="02862A9F" w14:textId="493C8585" w:rsidR="00041FB1" w:rsidRDefault="00022F7B">
      <w:pPr>
        <w:rPr>
          <w:rFonts w:ascii="Arial" w:hAnsi="Arial" w:cs="Arial"/>
          <w:b/>
          <w:bCs/>
          <w:sz w:val="22"/>
          <w:szCs w:val="22"/>
          <w:lang w:val="en-SG"/>
        </w:rPr>
      </w:pPr>
      <w:r w:rsidRPr="00022F7B">
        <w:rPr>
          <w:rFonts w:ascii="Arial" w:hAnsi="Arial" w:cs="Arial"/>
          <w:b/>
          <w:bCs/>
          <w:sz w:val="22"/>
          <w:szCs w:val="22"/>
        </w:rPr>
        <w:t>Professional Memberships</w:t>
      </w:r>
    </w:p>
    <w:tbl>
      <w:tblPr>
        <w:tblStyle w:val="TableGrid"/>
        <w:tblW w:w="9067" w:type="dxa"/>
        <w:tblLook w:val="04A0" w:firstRow="1" w:lastRow="0" w:firstColumn="1" w:lastColumn="0" w:noHBand="0" w:noVBand="1"/>
      </w:tblPr>
      <w:tblGrid>
        <w:gridCol w:w="2263"/>
        <w:gridCol w:w="6804"/>
      </w:tblGrid>
      <w:tr w:rsidR="004D6395" w14:paraId="1A7A6170" w14:textId="77777777" w:rsidTr="00EB07F5">
        <w:trPr>
          <w:trHeight w:val="352"/>
        </w:trPr>
        <w:tc>
          <w:tcPr>
            <w:tcW w:w="2263" w:type="dxa"/>
          </w:tcPr>
          <w:p w14:paraId="2859B7D7" w14:textId="10738093" w:rsidR="004D6395" w:rsidRDefault="001359FB" w:rsidP="00EF04C1">
            <w:pPr>
              <w:rPr>
                <w:rFonts w:ascii="Arial" w:hAnsi="Arial" w:cs="Arial"/>
                <w:b/>
                <w:bCs/>
                <w:lang w:val="en-SG"/>
              </w:rPr>
            </w:pPr>
            <w:r w:rsidRPr="001359FB">
              <w:rPr>
                <w:rFonts w:ascii="Arial" w:hAnsi="Arial" w:cs="Arial"/>
                <w:b/>
                <w:bCs/>
              </w:rPr>
              <w:t>Period</w:t>
            </w:r>
          </w:p>
        </w:tc>
        <w:tc>
          <w:tcPr>
            <w:tcW w:w="6804" w:type="dxa"/>
          </w:tcPr>
          <w:p w14:paraId="14EE7139" w14:textId="2F358D4B" w:rsidR="004D6395" w:rsidRPr="00546282" w:rsidRDefault="009B3143" w:rsidP="00EF04C1">
            <w:pPr>
              <w:rPr>
                <w:rFonts w:ascii="Arial" w:hAnsi="Arial" w:cs="Arial"/>
                <w:b/>
                <w:bCs/>
                <w:lang w:val="en-SG"/>
              </w:rPr>
            </w:pPr>
            <w:r w:rsidRPr="009B3143">
              <w:rPr>
                <w:rFonts w:ascii="Arial" w:hAnsi="Arial" w:cs="Arial"/>
                <w:b/>
                <w:bCs/>
              </w:rPr>
              <w:t>Position and Organization</w:t>
            </w:r>
          </w:p>
        </w:tc>
      </w:tr>
      <w:tr w:rsidR="004D6395" w14:paraId="649377BD" w14:textId="77777777" w:rsidTr="00575887">
        <w:trPr>
          <w:trHeight w:val="464"/>
        </w:trPr>
        <w:tc>
          <w:tcPr>
            <w:tcW w:w="2263" w:type="dxa"/>
          </w:tcPr>
          <w:p w14:paraId="63F8D556" w14:textId="43F7E748" w:rsidR="004D6395" w:rsidRPr="00DC6F28" w:rsidRDefault="00DC6F28" w:rsidP="00EF04C1">
            <w:pPr>
              <w:rPr>
                <w:rFonts w:ascii="Arial" w:hAnsi="Arial" w:cs="Arial"/>
                <w:lang w:val="en-SG"/>
              </w:rPr>
            </w:pPr>
            <w:r w:rsidRPr="00DC6F28">
              <w:rPr>
                <w:rFonts w:ascii="Arial" w:hAnsi="Arial" w:cs="Arial"/>
              </w:rPr>
              <w:t xml:space="preserve">05/2023 </w:t>
            </w:r>
            <w:r>
              <w:rPr>
                <w:rFonts w:ascii="Arial" w:hAnsi="Arial" w:cs="Arial"/>
              </w:rPr>
              <w:t>–</w:t>
            </w:r>
            <w:r>
              <w:rPr>
                <w:rFonts w:ascii="Arial" w:hAnsi="Arial" w:cs="Arial"/>
                <w:lang w:val="en-SG"/>
              </w:rPr>
              <w:t xml:space="preserve"> Present</w:t>
            </w:r>
          </w:p>
        </w:tc>
        <w:tc>
          <w:tcPr>
            <w:tcW w:w="6804" w:type="dxa"/>
          </w:tcPr>
          <w:p w14:paraId="5C1D214D" w14:textId="5F6D6369" w:rsidR="004D6395" w:rsidRDefault="00575887" w:rsidP="00EF04C1">
            <w:pPr>
              <w:rPr>
                <w:rFonts w:ascii="Arial" w:hAnsi="Arial" w:cs="Arial"/>
                <w:b/>
                <w:bCs/>
                <w:lang w:val="en-SG"/>
              </w:rPr>
            </w:pPr>
            <w:r>
              <w:rPr>
                <w:rFonts w:ascii="Arial" w:hAnsi="Arial" w:cs="Arial"/>
              </w:rPr>
              <w:t xml:space="preserve">Lawyer, </w:t>
            </w:r>
            <w:r w:rsidR="00822D2D" w:rsidRPr="001C00ED">
              <w:rPr>
                <w:rFonts w:ascii="Arial" w:hAnsi="Arial" w:cs="Arial"/>
              </w:rPr>
              <w:t>Ho Chi Minh City Bar Association</w:t>
            </w:r>
          </w:p>
        </w:tc>
      </w:tr>
      <w:tr w:rsidR="004D6395" w14:paraId="6D587DB5" w14:textId="77777777" w:rsidTr="00EB07F5">
        <w:trPr>
          <w:trHeight w:val="560"/>
        </w:trPr>
        <w:tc>
          <w:tcPr>
            <w:tcW w:w="2263" w:type="dxa"/>
          </w:tcPr>
          <w:p w14:paraId="086575AA" w14:textId="22F7AD7B" w:rsidR="004D6395" w:rsidRPr="00DC6F28" w:rsidRDefault="00DC6F28" w:rsidP="00EF04C1">
            <w:pPr>
              <w:rPr>
                <w:rFonts w:ascii="Arial" w:hAnsi="Arial" w:cs="Arial"/>
                <w:lang w:val="en-SG"/>
              </w:rPr>
            </w:pPr>
            <w:r w:rsidRPr="00DC6F28">
              <w:rPr>
                <w:rFonts w:ascii="Arial" w:hAnsi="Arial" w:cs="Arial"/>
              </w:rPr>
              <w:t>10/2024 -</w:t>
            </w:r>
            <w:r>
              <w:rPr>
                <w:rFonts w:ascii="Arial" w:hAnsi="Arial" w:cs="Arial"/>
                <w:lang w:val="en-SG"/>
              </w:rPr>
              <w:t xml:space="preserve"> Present</w:t>
            </w:r>
          </w:p>
        </w:tc>
        <w:tc>
          <w:tcPr>
            <w:tcW w:w="6804" w:type="dxa"/>
          </w:tcPr>
          <w:p w14:paraId="375FB2BB" w14:textId="03361652" w:rsidR="004D6395" w:rsidRDefault="00575887" w:rsidP="00EF04C1">
            <w:pPr>
              <w:rPr>
                <w:rFonts w:ascii="Arial" w:hAnsi="Arial" w:cs="Arial"/>
                <w:b/>
                <w:bCs/>
                <w:lang w:val="en-SG"/>
              </w:rPr>
            </w:pPr>
            <w:r>
              <w:rPr>
                <w:rFonts w:ascii="Arial" w:eastAsia="Times New Roman" w:hAnsi="Arial" w:cs="Arial"/>
                <w:bCs/>
                <w:color w:val="0D0D0D" w:themeColor="text1" w:themeTint="F2"/>
                <w:lang w:bidi="en-US"/>
              </w:rPr>
              <w:t xml:space="preserve">Member, </w:t>
            </w:r>
            <w:r w:rsidR="00DC2B27" w:rsidRPr="00186706">
              <w:rPr>
                <w:rFonts w:ascii="Arial" w:hAnsi="Arial" w:cs="Arial"/>
              </w:rPr>
              <w:t>Vietnam Society of Construction Law</w:t>
            </w:r>
          </w:p>
        </w:tc>
      </w:tr>
      <w:tr w:rsidR="004D6395" w14:paraId="67C10BC4" w14:textId="77777777" w:rsidTr="00EB07F5">
        <w:trPr>
          <w:trHeight w:val="610"/>
        </w:trPr>
        <w:tc>
          <w:tcPr>
            <w:tcW w:w="2263" w:type="dxa"/>
          </w:tcPr>
          <w:p w14:paraId="76DB776C" w14:textId="08634366" w:rsidR="004D6395" w:rsidRPr="007174FB" w:rsidRDefault="00EB07F5" w:rsidP="00EF04C1">
            <w:pPr>
              <w:rPr>
                <w:rFonts w:ascii="Arial" w:hAnsi="Arial" w:cs="Arial"/>
                <w:lang w:val="en-SG"/>
              </w:rPr>
            </w:pPr>
            <w:r w:rsidRPr="00EB07F5">
              <w:rPr>
                <w:rFonts w:ascii="Arial" w:hAnsi="Arial" w:cs="Arial"/>
              </w:rPr>
              <w:t xml:space="preserve">01/2024 - </w:t>
            </w:r>
            <w:r>
              <w:rPr>
                <w:rFonts w:ascii="Arial" w:hAnsi="Arial" w:cs="Arial"/>
                <w:lang w:val="en-SG"/>
              </w:rPr>
              <w:t>Present</w:t>
            </w:r>
          </w:p>
        </w:tc>
        <w:tc>
          <w:tcPr>
            <w:tcW w:w="6804" w:type="dxa"/>
          </w:tcPr>
          <w:p w14:paraId="5C814F03" w14:textId="49478285" w:rsidR="004D6395" w:rsidRDefault="0098069D" w:rsidP="00EF04C1">
            <w:pPr>
              <w:rPr>
                <w:rFonts w:ascii="Arial" w:hAnsi="Arial" w:cs="Arial"/>
                <w:b/>
                <w:bCs/>
                <w:lang w:val="en-SG"/>
              </w:rPr>
            </w:pPr>
            <w:r>
              <w:rPr>
                <w:rFonts w:ascii="Arial" w:eastAsia="Times New Roman" w:hAnsi="Arial" w:cs="Arial"/>
                <w:bCs/>
                <w:color w:val="0D0D0D" w:themeColor="text1" w:themeTint="F2"/>
                <w:lang w:bidi="en-US"/>
              </w:rPr>
              <w:t xml:space="preserve">Member, </w:t>
            </w:r>
            <w:r w:rsidRPr="0075013A">
              <w:rPr>
                <w:rFonts w:ascii="Arial" w:hAnsi="Arial" w:cs="Arial"/>
              </w:rPr>
              <w:t>The Chartered Institute of Arbitrator</w:t>
            </w:r>
            <w:r w:rsidR="009B3143">
              <w:rPr>
                <w:rFonts w:ascii="Arial" w:hAnsi="Arial" w:cs="Arial"/>
              </w:rPr>
              <w:t>s</w:t>
            </w:r>
          </w:p>
        </w:tc>
      </w:tr>
      <w:tr w:rsidR="004D6395" w14:paraId="4727AB5C" w14:textId="77777777" w:rsidTr="00EB07F5">
        <w:trPr>
          <w:trHeight w:val="630"/>
        </w:trPr>
        <w:tc>
          <w:tcPr>
            <w:tcW w:w="2263" w:type="dxa"/>
          </w:tcPr>
          <w:p w14:paraId="73ED4AB2" w14:textId="78DDA5C5" w:rsidR="004D6395" w:rsidRPr="007174FB" w:rsidRDefault="00EB07F5" w:rsidP="00EF04C1">
            <w:pPr>
              <w:rPr>
                <w:rFonts w:ascii="Arial" w:hAnsi="Arial" w:cs="Arial"/>
                <w:lang w:val="en-SG"/>
              </w:rPr>
            </w:pPr>
            <w:r w:rsidRPr="00EB07F5">
              <w:rPr>
                <w:rFonts w:ascii="Arial" w:hAnsi="Arial" w:cs="Arial"/>
              </w:rPr>
              <w:t xml:space="preserve">01/2024 - </w:t>
            </w:r>
            <w:r>
              <w:rPr>
                <w:rFonts w:ascii="Arial" w:hAnsi="Arial" w:cs="Arial"/>
                <w:lang w:val="en-SG"/>
              </w:rPr>
              <w:t>Present</w:t>
            </w:r>
          </w:p>
        </w:tc>
        <w:tc>
          <w:tcPr>
            <w:tcW w:w="6804" w:type="dxa"/>
          </w:tcPr>
          <w:p w14:paraId="71578F77" w14:textId="50C1AD42" w:rsidR="004D6395" w:rsidRDefault="0098069D" w:rsidP="00EF04C1">
            <w:pPr>
              <w:rPr>
                <w:rFonts w:ascii="Arial" w:hAnsi="Arial" w:cs="Arial"/>
                <w:b/>
                <w:bCs/>
                <w:lang w:val="en-SG"/>
              </w:rPr>
            </w:pPr>
            <w:r>
              <w:rPr>
                <w:rFonts w:ascii="Arial" w:eastAsia="Times New Roman" w:hAnsi="Arial" w:cs="Arial"/>
                <w:bCs/>
                <w:color w:val="0D0D0D" w:themeColor="text1" w:themeTint="F2"/>
                <w:lang w:bidi="en-US"/>
              </w:rPr>
              <w:t xml:space="preserve">Member, </w:t>
            </w:r>
            <w:r w:rsidR="00095C26" w:rsidRPr="001C00ED">
              <w:rPr>
                <w:rFonts w:ascii="Arial" w:hAnsi="Arial" w:cs="Arial"/>
              </w:rPr>
              <w:t>Inter-Pacific Bar Association</w:t>
            </w:r>
            <w:r w:rsidR="00095C26">
              <w:rPr>
                <w:rFonts w:ascii="Arial" w:hAnsi="Arial" w:cs="Arial"/>
              </w:rPr>
              <w:t xml:space="preserve"> (IPBA)</w:t>
            </w:r>
          </w:p>
        </w:tc>
      </w:tr>
    </w:tbl>
    <w:p w14:paraId="5A73D25A" w14:textId="77777777" w:rsidR="004D6395" w:rsidRDefault="004D6395">
      <w:pPr>
        <w:rPr>
          <w:rFonts w:ascii="Arial" w:hAnsi="Arial" w:cs="Arial"/>
          <w:b/>
          <w:bCs/>
          <w:sz w:val="22"/>
          <w:szCs w:val="22"/>
          <w:lang w:val="en-SG"/>
        </w:rPr>
      </w:pPr>
    </w:p>
    <w:p w14:paraId="4DAD63EB" w14:textId="6AFA9825" w:rsidR="00745490" w:rsidRDefault="00745490">
      <w:pPr>
        <w:rPr>
          <w:rFonts w:ascii="Arial" w:hAnsi="Arial" w:cs="Arial"/>
          <w:b/>
          <w:bCs/>
          <w:sz w:val="22"/>
          <w:szCs w:val="22"/>
          <w:lang w:val="en-SG"/>
        </w:rPr>
      </w:pPr>
      <w:r>
        <w:rPr>
          <w:rFonts w:ascii="Arial" w:hAnsi="Arial" w:cs="Arial"/>
          <w:b/>
          <w:bCs/>
          <w:sz w:val="22"/>
          <w:szCs w:val="22"/>
          <w:lang w:val="en-SG"/>
        </w:rPr>
        <w:t>Publication</w:t>
      </w:r>
      <w:r w:rsidR="00E47577">
        <w:rPr>
          <w:rFonts w:ascii="Arial" w:hAnsi="Arial" w:cs="Arial"/>
          <w:b/>
          <w:bCs/>
          <w:sz w:val="22"/>
          <w:szCs w:val="22"/>
          <w:lang w:val="en-SG"/>
        </w:rPr>
        <w:t>s</w:t>
      </w:r>
    </w:p>
    <w:tbl>
      <w:tblPr>
        <w:tblStyle w:val="TableGrid"/>
        <w:tblW w:w="9067" w:type="dxa"/>
        <w:tblLook w:val="04A0" w:firstRow="1" w:lastRow="0" w:firstColumn="1" w:lastColumn="0" w:noHBand="0" w:noVBand="1"/>
      </w:tblPr>
      <w:tblGrid>
        <w:gridCol w:w="1555"/>
        <w:gridCol w:w="7512"/>
      </w:tblGrid>
      <w:tr w:rsidR="00A238AE" w14:paraId="41DFD60D" w14:textId="77777777" w:rsidTr="0090389A">
        <w:trPr>
          <w:trHeight w:val="868"/>
        </w:trPr>
        <w:tc>
          <w:tcPr>
            <w:tcW w:w="1555" w:type="dxa"/>
          </w:tcPr>
          <w:p w14:paraId="6BEC8046" w14:textId="04CDDF7C" w:rsidR="00A238AE" w:rsidRPr="00745490" w:rsidRDefault="0053299E" w:rsidP="00EF04C1">
            <w:pPr>
              <w:rPr>
                <w:rFonts w:ascii="Arial" w:hAnsi="Arial" w:cs="Arial"/>
              </w:rPr>
            </w:pPr>
            <w:r>
              <w:rPr>
                <w:rFonts w:ascii="Arial" w:hAnsi="Arial" w:cs="Arial"/>
              </w:rPr>
              <w:t>0</w:t>
            </w:r>
            <w:r w:rsidR="001D66D8">
              <w:rPr>
                <w:rFonts w:ascii="Arial" w:hAnsi="Arial" w:cs="Arial"/>
              </w:rPr>
              <w:t>8</w:t>
            </w:r>
            <w:r>
              <w:rPr>
                <w:rFonts w:ascii="Arial" w:hAnsi="Arial" w:cs="Arial"/>
              </w:rPr>
              <w:t>/</w:t>
            </w:r>
            <w:r w:rsidR="00C071B5">
              <w:rPr>
                <w:rFonts w:ascii="Arial" w:hAnsi="Arial" w:cs="Arial"/>
              </w:rPr>
              <w:t>2026</w:t>
            </w:r>
          </w:p>
        </w:tc>
        <w:tc>
          <w:tcPr>
            <w:tcW w:w="7512" w:type="dxa"/>
          </w:tcPr>
          <w:p w14:paraId="6B01DF49" w14:textId="5B7BA2AD" w:rsidR="00A238AE" w:rsidRPr="0015290C" w:rsidRDefault="001C2D46" w:rsidP="00EF04C1">
            <w:pPr>
              <w:rPr>
                <w:rFonts w:ascii="Arial" w:hAnsi="Arial" w:cs="Arial"/>
                <w:lang w:val="en-SG"/>
              </w:rPr>
            </w:pPr>
            <w:r w:rsidRPr="001C2D46">
              <w:rPr>
                <w:rFonts w:ascii="Arial" w:hAnsi="Arial" w:cs="Arial"/>
                <w:i/>
                <w:iCs/>
              </w:rPr>
              <w:t xml:space="preserve">The Legal 500 Country Comparative Guide on Litigation: Legal Landscapes – Vietnam – Litigation </w:t>
            </w:r>
            <w:r w:rsidRPr="000D166F">
              <w:rPr>
                <w:rFonts w:ascii="Arial" w:hAnsi="Arial" w:cs="Arial"/>
              </w:rPr>
              <w:t>(co-author, Vietnam chapter)</w:t>
            </w:r>
            <w:r w:rsidRPr="001C2D46">
              <w:rPr>
                <w:rFonts w:ascii="Arial" w:hAnsi="Arial" w:cs="Arial"/>
                <w:i/>
                <w:iCs/>
              </w:rPr>
              <w:t xml:space="preserve">, </w:t>
            </w:r>
            <w:r w:rsidRPr="001C2D46">
              <w:rPr>
                <w:rFonts w:ascii="Arial" w:hAnsi="Arial" w:cs="Arial"/>
              </w:rPr>
              <w:t>online publication</w:t>
            </w:r>
          </w:p>
        </w:tc>
      </w:tr>
      <w:tr w:rsidR="00F041D7" w14:paraId="624743FF" w14:textId="77777777" w:rsidTr="0090389A">
        <w:trPr>
          <w:trHeight w:val="697"/>
        </w:trPr>
        <w:tc>
          <w:tcPr>
            <w:tcW w:w="1555" w:type="dxa"/>
          </w:tcPr>
          <w:p w14:paraId="4B91B8C1" w14:textId="5FBBA2BE" w:rsidR="00F041D7" w:rsidRPr="00745490" w:rsidRDefault="0090389A" w:rsidP="00EF04C1">
            <w:pPr>
              <w:rPr>
                <w:rFonts w:ascii="Arial" w:hAnsi="Arial" w:cs="Arial"/>
              </w:rPr>
            </w:pPr>
            <w:r>
              <w:rPr>
                <w:rFonts w:ascii="Arial" w:hAnsi="Arial" w:cs="Arial"/>
              </w:rPr>
              <w:t>08/2025</w:t>
            </w:r>
          </w:p>
        </w:tc>
        <w:tc>
          <w:tcPr>
            <w:tcW w:w="7512" w:type="dxa"/>
          </w:tcPr>
          <w:p w14:paraId="3069B4BB" w14:textId="430638BB" w:rsidR="00F041D7" w:rsidRPr="0090389A" w:rsidRDefault="002319E0" w:rsidP="00DE2ACF">
            <w:pPr>
              <w:rPr>
                <w:rFonts w:ascii="Arial" w:hAnsi="Arial" w:cs="Arial"/>
                <w:i/>
                <w:iCs/>
                <w:lang w:val="en-SG"/>
              </w:rPr>
            </w:pPr>
            <w:r w:rsidRPr="002319E0">
              <w:rPr>
                <w:rFonts w:ascii="Arial" w:hAnsi="Arial" w:cs="Arial"/>
                <w:i/>
                <w:iCs/>
              </w:rPr>
              <w:t>Legal protections for local companies</w:t>
            </w:r>
            <w:r w:rsidR="000D166F">
              <w:rPr>
                <w:rFonts w:ascii="Arial" w:hAnsi="Arial" w:cs="Arial"/>
                <w:i/>
                <w:iCs/>
                <w:lang w:val="en-SG"/>
              </w:rPr>
              <w:t xml:space="preserve"> </w:t>
            </w:r>
            <w:r w:rsidR="000D166F" w:rsidRPr="000D166F">
              <w:rPr>
                <w:rFonts w:ascii="Arial" w:hAnsi="Arial" w:cs="Arial"/>
              </w:rPr>
              <w:t>(co-author</w:t>
            </w:r>
            <w:r w:rsidR="00FA6786">
              <w:rPr>
                <w:rFonts w:ascii="Arial" w:hAnsi="Arial" w:cs="Arial"/>
                <w:lang w:val="en-SG"/>
              </w:rPr>
              <w:t>)</w:t>
            </w:r>
            <w:r>
              <w:rPr>
                <w:rFonts w:ascii="Arial" w:hAnsi="Arial" w:cs="Arial"/>
                <w:i/>
                <w:iCs/>
                <w:lang w:val="en-SG"/>
              </w:rPr>
              <w:t xml:space="preserve">, </w:t>
            </w:r>
            <w:r w:rsidRPr="00A66B1C">
              <w:rPr>
                <w:rFonts w:ascii="Arial" w:hAnsi="Arial" w:cs="Arial"/>
              </w:rPr>
              <w:t>Vietnam Investment Review, Hanoi, Vietnam</w:t>
            </w:r>
          </w:p>
        </w:tc>
      </w:tr>
      <w:tr w:rsidR="00745490" w14:paraId="5B97229F" w14:textId="77777777" w:rsidTr="00621022">
        <w:trPr>
          <w:trHeight w:val="948"/>
        </w:trPr>
        <w:tc>
          <w:tcPr>
            <w:tcW w:w="1555" w:type="dxa"/>
          </w:tcPr>
          <w:p w14:paraId="08CD8012" w14:textId="5A47CE09" w:rsidR="00745490" w:rsidRPr="00DC6F28" w:rsidRDefault="00745490" w:rsidP="00EF04C1">
            <w:pPr>
              <w:rPr>
                <w:rFonts w:ascii="Arial" w:hAnsi="Arial" w:cs="Arial"/>
                <w:lang w:val="en-SG"/>
              </w:rPr>
            </w:pPr>
            <w:r w:rsidRPr="00745490">
              <w:rPr>
                <w:rFonts w:ascii="Arial" w:hAnsi="Arial" w:cs="Arial"/>
              </w:rPr>
              <w:t>10/2024</w:t>
            </w:r>
          </w:p>
        </w:tc>
        <w:tc>
          <w:tcPr>
            <w:tcW w:w="7512" w:type="dxa"/>
          </w:tcPr>
          <w:p w14:paraId="4EB6F30D" w14:textId="79F199F7" w:rsidR="00745490" w:rsidRDefault="00C071B5" w:rsidP="00EF04C1">
            <w:pPr>
              <w:rPr>
                <w:rFonts w:ascii="Arial" w:hAnsi="Arial" w:cs="Arial"/>
                <w:b/>
                <w:bCs/>
                <w:lang w:val="en-SG"/>
              </w:rPr>
            </w:pPr>
            <w:r w:rsidRPr="002E0F50">
              <w:rPr>
                <w:rFonts w:ascii="Arial" w:hAnsi="Arial" w:cs="Arial"/>
                <w:i/>
                <w:iCs/>
              </w:rPr>
              <w:t xml:space="preserve">On the validity of land use right donation contracts when the donor </w:t>
            </w:r>
            <w:r w:rsidR="00E57E83">
              <w:rPr>
                <w:rFonts w:ascii="Arial" w:hAnsi="Arial" w:cs="Arial"/>
                <w:i/>
                <w:iCs/>
              </w:rPr>
              <w:t xml:space="preserve">dies </w:t>
            </w:r>
            <w:r w:rsidRPr="002E0F50">
              <w:rPr>
                <w:rFonts w:ascii="Arial" w:hAnsi="Arial" w:cs="Arial"/>
                <w:i/>
                <w:iCs/>
              </w:rPr>
              <w:t>before registration of asset change</w:t>
            </w:r>
            <w:r w:rsidRPr="002E0F50">
              <w:rPr>
                <w:rFonts w:ascii="Arial" w:hAnsi="Arial" w:cs="Arial"/>
              </w:rPr>
              <w:t xml:space="preserve"> </w:t>
            </w:r>
            <w:r w:rsidR="00A66B1C" w:rsidRPr="00A66B1C">
              <w:rPr>
                <w:rFonts w:ascii="Arial" w:hAnsi="Arial" w:cs="Arial"/>
              </w:rPr>
              <w:t>(co-author), Journal of Law and Development, Hanoi, Vietnam</w:t>
            </w:r>
          </w:p>
        </w:tc>
      </w:tr>
      <w:tr w:rsidR="00745490" w14:paraId="1E04162C" w14:textId="77777777" w:rsidTr="00621022">
        <w:trPr>
          <w:trHeight w:val="692"/>
        </w:trPr>
        <w:tc>
          <w:tcPr>
            <w:tcW w:w="1555" w:type="dxa"/>
          </w:tcPr>
          <w:p w14:paraId="501812FD" w14:textId="3CD3896C" w:rsidR="00745490" w:rsidRPr="00DC6F28" w:rsidRDefault="00745490" w:rsidP="00EF04C1">
            <w:pPr>
              <w:rPr>
                <w:rFonts w:ascii="Arial" w:hAnsi="Arial" w:cs="Arial"/>
                <w:lang w:val="en-SG"/>
              </w:rPr>
            </w:pPr>
            <w:r w:rsidRPr="00745490">
              <w:rPr>
                <w:rFonts w:ascii="Arial" w:hAnsi="Arial" w:cs="Arial"/>
              </w:rPr>
              <w:t>06/2023</w:t>
            </w:r>
          </w:p>
        </w:tc>
        <w:tc>
          <w:tcPr>
            <w:tcW w:w="7512" w:type="dxa"/>
          </w:tcPr>
          <w:p w14:paraId="469D5CF6" w14:textId="51275B89" w:rsidR="00745490" w:rsidRDefault="00D27261" w:rsidP="00EF04C1">
            <w:pPr>
              <w:rPr>
                <w:rFonts w:ascii="Arial" w:hAnsi="Arial" w:cs="Arial"/>
                <w:b/>
                <w:bCs/>
                <w:lang w:val="en-SG"/>
              </w:rPr>
            </w:pPr>
            <w:r w:rsidRPr="002E0F50">
              <w:rPr>
                <w:rFonts w:ascii="Arial" w:hAnsi="Arial" w:cs="Arial"/>
                <w:i/>
                <w:iCs/>
              </w:rPr>
              <w:t>Investors must be wary of the legal status of digital assets</w:t>
            </w:r>
            <w:r w:rsidRPr="002E0F50">
              <w:rPr>
                <w:rFonts w:ascii="Arial" w:hAnsi="Arial" w:cs="Arial"/>
              </w:rPr>
              <w:t xml:space="preserve"> </w:t>
            </w:r>
            <w:r w:rsidR="00A66B1C" w:rsidRPr="00A66B1C">
              <w:rPr>
                <w:rFonts w:ascii="Arial" w:hAnsi="Arial" w:cs="Arial"/>
              </w:rPr>
              <w:t>(co-author), Vietnam Investment Review, Hanoi, Vietnam</w:t>
            </w:r>
          </w:p>
        </w:tc>
      </w:tr>
      <w:tr w:rsidR="00745490" w14:paraId="6A93D05A" w14:textId="77777777" w:rsidTr="00621022">
        <w:trPr>
          <w:trHeight w:val="857"/>
        </w:trPr>
        <w:tc>
          <w:tcPr>
            <w:tcW w:w="1555" w:type="dxa"/>
          </w:tcPr>
          <w:p w14:paraId="1DD3506E" w14:textId="7F239634" w:rsidR="00745490" w:rsidRPr="007174FB" w:rsidRDefault="00745490" w:rsidP="00EF04C1">
            <w:pPr>
              <w:rPr>
                <w:rFonts w:ascii="Arial" w:hAnsi="Arial" w:cs="Arial"/>
                <w:lang w:val="en-SG"/>
              </w:rPr>
            </w:pPr>
            <w:r w:rsidRPr="00745490">
              <w:rPr>
                <w:rFonts w:ascii="Arial" w:hAnsi="Arial" w:cs="Arial"/>
              </w:rPr>
              <w:t>09/2022</w:t>
            </w:r>
          </w:p>
        </w:tc>
        <w:tc>
          <w:tcPr>
            <w:tcW w:w="7512" w:type="dxa"/>
          </w:tcPr>
          <w:p w14:paraId="4EC15983" w14:textId="0B633151" w:rsidR="00745490" w:rsidRDefault="00C53C9A" w:rsidP="00EF04C1">
            <w:pPr>
              <w:rPr>
                <w:rFonts w:ascii="Arial" w:hAnsi="Arial" w:cs="Arial"/>
                <w:b/>
                <w:bCs/>
                <w:lang w:val="en-SG"/>
              </w:rPr>
            </w:pPr>
            <w:r w:rsidRPr="007C2398">
              <w:rPr>
                <w:rFonts w:ascii="Arial" w:hAnsi="Arial" w:cs="Arial"/>
                <w:i/>
                <w:iCs/>
              </w:rPr>
              <w:t>Vietnam Chapter in Enforcement of Foreign Judgments</w:t>
            </w:r>
            <w:r w:rsidR="00A66B1C" w:rsidRPr="00A66B1C">
              <w:rPr>
                <w:rFonts w:ascii="Arial" w:hAnsi="Arial" w:cs="Arial"/>
              </w:rPr>
              <w:t>, Louis Garb and Julian D.M. Lew (eds.), Kluwer Law International, Wolters Kluwer, The Netherlands</w:t>
            </w:r>
          </w:p>
        </w:tc>
      </w:tr>
      <w:tr w:rsidR="00DE2ACF" w14:paraId="29C83B0F" w14:textId="77777777" w:rsidTr="0064394D">
        <w:trPr>
          <w:trHeight w:val="586"/>
        </w:trPr>
        <w:tc>
          <w:tcPr>
            <w:tcW w:w="1555" w:type="dxa"/>
          </w:tcPr>
          <w:p w14:paraId="7E6AEE71" w14:textId="0F69D267" w:rsidR="00DE2ACF" w:rsidRPr="00745490" w:rsidRDefault="00DE2ACF" w:rsidP="00EF04C1">
            <w:pPr>
              <w:rPr>
                <w:rFonts w:ascii="Arial" w:hAnsi="Arial" w:cs="Arial"/>
              </w:rPr>
            </w:pPr>
            <w:r>
              <w:rPr>
                <w:rFonts w:ascii="Arial" w:hAnsi="Arial" w:cs="Arial"/>
              </w:rPr>
              <w:t>05/2022</w:t>
            </w:r>
          </w:p>
        </w:tc>
        <w:tc>
          <w:tcPr>
            <w:tcW w:w="7512" w:type="dxa"/>
          </w:tcPr>
          <w:p w14:paraId="674A55BE" w14:textId="65F42486" w:rsidR="0064394D" w:rsidRPr="0064394D" w:rsidRDefault="00DE2ACF" w:rsidP="00EF04C1">
            <w:pPr>
              <w:rPr>
                <w:rFonts w:ascii="Arial" w:hAnsi="Arial" w:cs="Arial"/>
                <w:i/>
                <w:iCs/>
                <w:lang w:val="en-SG"/>
              </w:rPr>
            </w:pPr>
            <w:r w:rsidRPr="009B53A5">
              <w:rPr>
                <w:rFonts w:ascii="Arial" w:hAnsi="Arial" w:cs="Arial"/>
                <w:i/>
                <w:iCs/>
              </w:rPr>
              <w:t>Making better decisions in real estate</w:t>
            </w:r>
            <w:r>
              <w:rPr>
                <w:rFonts w:ascii="Arial" w:hAnsi="Arial" w:cs="Arial"/>
                <w:i/>
                <w:iCs/>
                <w:lang w:val="en-SG"/>
              </w:rPr>
              <w:t>,</w:t>
            </w:r>
            <w:r w:rsidRPr="00A66B1C">
              <w:rPr>
                <w:rFonts w:ascii="Arial" w:hAnsi="Arial" w:cs="Arial"/>
              </w:rPr>
              <w:t xml:space="preserve"> Vietnam Investment Review, Hanoi, Vietnam</w:t>
            </w:r>
          </w:p>
        </w:tc>
      </w:tr>
      <w:tr w:rsidR="009602B0" w14:paraId="69D7ED02" w14:textId="77777777" w:rsidTr="00621022">
        <w:trPr>
          <w:trHeight w:val="857"/>
        </w:trPr>
        <w:tc>
          <w:tcPr>
            <w:tcW w:w="1555" w:type="dxa"/>
          </w:tcPr>
          <w:p w14:paraId="3F47965F" w14:textId="5CBD3B5B" w:rsidR="009602B0" w:rsidRPr="00745490" w:rsidRDefault="009602B0" w:rsidP="009602B0">
            <w:pPr>
              <w:rPr>
                <w:rFonts w:ascii="Arial" w:hAnsi="Arial" w:cs="Arial"/>
              </w:rPr>
            </w:pPr>
            <w:r w:rsidRPr="00745490">
              <w:rPr>
                <w:rFonts w:ascii="Arial" w:hAnsi="Arial" w:cs="Arial"/>
              </w:rPr>
              <w:t>11/2021</w:t>
            </w:r>
          </w:p>
        </w:tc>
        <w:tc>
          <w:tcPr>
            <w:tcW w:w="7512" w:type="dxa"/>
          </w:tcPr>
          <w:p w14:paraId="386084EB" w14:textId="3314DE3B" w:rsidR="009602B0" w:rsidRPr="007C2398" w:rsidRDefault="009602B0" w:rsidP="009602B0">
            <w:pPr>
              <w:rPr>
                <w:rFonts w:ascii="Arial" w:hAnsi="Arial" w:cs="Arial"/>
                <w:i/>
                <w:iCs/>
              </w:rPr>
            </w:pPr>
            <w:r w:rsidRPr="002E0F50">
              <w:rPr>
                <w:rFonts w:ascii="Arial" w:hAnsi="Arial" w:cs="Arial"/>
                <w:i/>
                <w:iCs/>
              </w:rPr>
              <w:t>Online dispute resolution in the context of integration and issues for Vietnam</w:t>
            </w:r>
            <w:r w:rsidR="00945F6F">
              <w:rPr>
                <w:rFonts w:ascii="Arial" w:hAnsi="Arial" w:cs="Arial"/>
                <w:i/>
                <w:iCs/>
              </w:rPr>
              <w:t xml:space="preserve">, </w:t>
            </w:r>
            <w:r w:rsidRPr="007D61DC">
              <w:rPr>
                <w:rFonts w:ascii="Arial" w:hAnsi="Arial" w:cs="Arial"/>
              </w:rPr>
              <w:t>Conference on Vietnamese Commercial Law 2021, UEH School of Law, Ho Chi Minh City, Vietnam (co-author)</w:t>
            </w:r>
          </w:p>
        </w:tc>
      </w:tr>
      <w:tr w:rsidR="009602B0" w14:paraId="5543ED8B" w14:textId="77777777" w:rsidTr="00621022">
        <w:trPr>
          <w:trHeight w:val="842"/>
        </w:trPr>
        <w:tc>
          <w:tcPr>
            <w:tcW w:w="1555" w:type="dxa"/>
          </w:tcPr>
          <w:p w14:paraId="43ACFDC3" w14:textId="6D3A44F2" w:rsidR="009602B0" w:rsidRPr="007174FB" w:rsidRDefault="009602B0" w:rsidP="009602B0">
            <w:pPr>
              <w:rPr>
                <w:rFonts w:ascii="Arial" w:hAnsi="Arial" w:cs="Arial"/>
                <w:lang w:val="en-SG"/>
              </w:rPr>
            </w:pPr>
            <w:r w:rsidRPr="00745490">
              <w:rPr>
                <w:rFonts w:ascii="Arial" w:hAnsi="Arial" w:cs="Arial"/>
              </w:rPr>
              <w:lastRenderedPageBreak/>
              <w:t>09/2021</w:t>
            </w:r>
          </w:p>
        </w:tc>
        <w:tc>
          <w:tcPr>
            <w:tcW w:w="7512" w:type="dxa"/>
          </w:tcPr>
          <w:p w14:paraId="5E8FFF59" w14:textId="27C9949B" w:rsidR="009602B0" w:rsidRDefault="009602B0" w:rsidP="009602B0">
            <w:pPr>
              <w:rPr>
                <w:rFonts w:ascii="Arial" w:hAnsi="Arial" w:cs="Arial"/>
                <w:b/>
                <w:bCs/>
                <w:lang w:val="en-SG"/>
              </w:rPr>
            </w:pPr>
            <w:r w:rsidRPr="002E0F50">
              <w:rPr>
                <w:rFonts w:ascii="Arial" w:hAnsi="Arial" w:cs="Arial"/>
                <w:i/>
                <w:iCs/>
              </w:rPr>
              <w:t>Remedies for Breach of Contract: A comparison between Vietnamese Commercial Law and the CISG</w:t>
            </w:r>
            <w:r w:rsidRPr="00A66B1C">
              <w:rPr>
                <w:rFonts w:ascii="Arial" w:hAnsi="Arial" w:cs="Arial"/>
              </w:rPr>
              <w:t>, International Conference on Business and Finance (ICBF), Ho Chi Minh City, Vietnam</w:t>
            </w:r>
          </w:p>
        </w:tc>
      </w:tr>
    </w:tbl>
    <w:p w14:paraId="7F4E9E14" w14:textId="77777777" w:rsidR="00745490" w:rsidRDefault="00745490">
      <w:pPr>
        <w:rPr>
          <w:rFonts w:ascii="Arial" w:hAnsi="Arial" w:cs="Arial"/>
          <w:b/>
          <w:bCs/>
          <w:sz w:val="22"/>
          <w:szCs w:val="22"/>
          <w:lang w:val="en-SG"/>
        </w:rPr>
      </w:pPr>
    </w:p>
    <w:p w14:paraId="02BEC1B4" w14:textId="15029626" w:rsidR="00114583" w:rsidRPr="0053299E" w:rsidRDefault="00114583">
      <w:pPr>
        <w:rPr>
          <w:rFonts w:ascii="Arial" w:hAnsi="Arial" w:cs="Arial"/>
          <w:b/>
          <w:bCs/>
          <w:sz w:val="22"/>
          <w:szCs w:val="22"/>
          <w:lang w:val="en-SG"/>
        </w:rPr>
      </w:pPr>
      <w:r w:rsidRPr="0053299E">
        <w:rPr>
          <w:rFonts w:ascii="Arial" w:hAnsi="Arial" w:cs="Arial"/>
          <w:b/>
          <w:bCs/>
          <w:sz w:val="22"/>
          <w:szCs w:val="22"/>
        </w:rPr>
        <w:t xml:space="preserve">Honors </w:t>
      </w:r>
      <w:r w:rsidRPr="0053299E">
        <w:rPr>
          <w:rFonts w:ascii="Arial" w:hAnsi="Arial" w:cs="Arial"/>
          <w:b/>
          <w:bCs/>
          <w:sz w:val="22"/>
          <w:szCs w:val="22"/>
          <w:lang w:val="en-SG"/>
        </w:rPr>
        <w:t>a</w:t>
      </w:r>
      <w:r w:rsidRPr="0053299E">
        <w:rPr>
          <w:rFonts w:ascii="Arial" w:hAnsi="Arial" w:cs="Arial"/>
          <w:b/>
          <w:bCs/>
          <w:sz w:val="22"/>
          <w:szCs w:val="22"/>
        </w:rPr>
        <w:t>nd Awards</w:t>
      </w:r>
    </w:p>
    <w:tbl>
      <w:tblPr>
        <w:tblStyle w:val="TableGrid"/>
        <w:tblW w:w="9067" w:type="dxa"/>
        <w:tblLook w:val="04A0" w:firstRow="1" w:lastRow="0" w:firstColumn="1" w:lastColumn="0" w:noHBand="0" w:noVBand="1"/>
      </w:tblPr>
      <w:tblGrid>
        <w:gridCol w:w="2263"/>
        <w:gridCol w:w="6804"/>
      </w:tblGrid>
      <w:tr w:rsidR="00D73B20" w:rsidRPr="00F937D8" w14:paraId="606EC763" w14:textId="77777777" w:rsidTr="00123DEF">
        <w:trPr>
          <w:trHeight w:val="612"/>
        </w:trPr>
        <w:tc>
          <w:tcPr>
            <w:tcW w:w="2263" w:type="dxa"/>
          </w:tcPr>
          <w:p w14:paraId="1CF9485B" w14:textId="3AA55095" w:rsidR="00D73B20" w:rsidRPr="00433D03" w:rsidRDefault="00123DEF" w:rsidP="00EF04C1">
            <w:pPr>
              <w:rPr>
                <w:rFonts w:ascii="Arial" w:hAnsi="Arial" w:cs="Arial"/>
                <w:lang w:val="en-SG"/>
              </w:rPr>
            </w:pPr>
            <w:r w:rsidRPr="00433D03">
              <w:rPr>
                <w:rFonts w:ascii="Arial" w:hAnsi="Arial" w:cs="Arial"/>
                <w:lang w:val="en-SG"/>
              </w:rPr>
              <w:t>06/2026</w:t>
            </w:r>
          </w:p>
        </w:tc>
        <w:tc>
          <w:tcPr>
            <w:tcW w:w="6804" w:type="dxa"/>
          </w:tcPr>
          <w:p w14:paraId="22598C79" w14:textId="05971A14" w:rsidR="00D73B20" w:rsidRPr="00433D03" w:rsidRDefault="00433D03" w:rsidP="00EF04C1">
            <w:pPr>
              <w:rPr>
                <w:rFonts w:ascii="Arial" w:hAnsi="Arial" w:cs="Arial"/>
                <w:lang w:val="en-SG"/>
              </w:rPr>
            </w:pPr>
            <w:r w:rsidRPr="00433D03">
              <w:rPr>
                <w:rFonts w:ascii="Arial" w:hAnsi="Arial" w:cs="Arial"/>
                <w:lang/>
              </w:rPr>
              <w:t xml:space="preserve">Future Star, Benchmark Litigation Asia-Pacific 2026 </w:t>
            </w:r>
            <w:r>
              <w:rPr>
                <w:rFonts w:ascii="Arial" w:hAnsi="Arial" w:cs="Arial"/>
                <w:lang w:val="en-SG"/>
              </w:rPr>
              <w:t xml:space="preserve">- </w:t>
            </w:r>
            <w:r w:rsidRPr="00433D03">
              <w:rPr>
                <w:rFonts w:ascii="Arial" w:hAnsi="Arial" w:cs="Arial"/>
                <w:lang/>
              </w:rPr>
              <w:t>Practice Area: Commercial and Transactions</w:t>
            </w:r>
          </w:p>
        </w:tc>
      </w:tr>
      <w:tr w:rsidR="00D73B20" w:rsidRPr="00F937D8" w14:paraId="2B29042D" w14:textId="77777777" w:rsidTr="0064394D">
        <w:trPr>
          <w:trHeight w:val="615"/>
        </w:trPr>
        <w:tc>
          <w:tcPr>
            <w:tcW w:w="2263" w:type="dxa"/>
          </w:tcPr>
          <w:p w14:paraId="25AB22B4" w14:textId="7E6FDC2D" w:rsidR="00D73B20" w:rsidRPr="00AB6AD3" w:rsidRDefault="008E41B0" w:rsidP="00EF04C1">
            <w:pPr>
              <w:rPr>
                <w:rFonts w:ascii="Arial" w:hAnsi="Arial" w:cs="Arial"/>
                <w:lang w:val="en-SG"/>
              </w:rPr>
            </w:pPr>
            <w:r w:rsidRPr="00AB6AD3">
              <w:rPr>
                <w:rFonts w:ascii="Arial" w:hAnsi="Arial" w:cs="Arial"/>
                <w:lang w:val="en-SG"/>
              </w:rPr>
              <w:t>07/2025</w:t>
            </w:r>
          </w:p>
        </w:tc>
        <w:tc>
          <w:tcPr>
            <w:tcW w:w="6804" w:type="dxa"/>
          </w:tcPr>
          <w:p w14:paraId="315F2C08" w14:textId="1DEEC124" w:rsidR="00D73B20" w:rsidRPr="00AB6AD3" w:rsidRDefault="00990656" w:rsidP="00EF04C1">
            <w:pPr>
              <w:rPr>
                <w:rFonts w:ascii="Arial"/>
              </w:rPr>
            </w:pPr>
            <w:r w:rsidRPr="00AB6AD3">
              <w:rPr>
                <w:rFonts w:ascii="Arial"/>
                <w:lang/>
              </w:rPr>
              <w:t>Asia Super 50 Disputes Lawyers, Asian Legal Business (ALB), Thomson Reuters</w:t>
            </w:r>
          </w:p>
        </w:tc>
      </w:tr>
    </w:tbl>
    <w:p w14:paraId="7C955711" w14:textId="77777777" w:rsidR="00D73B20" w:rsidRPr="00F937D8" w:rsidRDefault="00D73B20">
      <w:pPr>
        <w:rPr>
          <w:rFonts w:ascii="Arial" w:hAnsi="Arial" w:cs="Arial"/>
          <w:b/>
          <w:bCs/>
          <w:sz w:val="22"/>
          <w:szCs w:val="22"/>
          <w:lang w:val="en-SG"/>
        </w:rPr>
      </w:pPr>
    </w:p>
    <w:sectPr w:rsidR="00D73B20" w:rsidRPr="00F937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5873AB" w14:textId="77777777" w:rsidR="005F5A2B" w:rsidRDefault="005F5A2B" w:rsidP="0071338A">
      <w:pPr>
        <w:spacing w:after="0" w:line="240" w:lineRule="auto"/>
      </w:pPr>
      <w:r>
        <w:separator/>
      </w:r>
    </w:p>
  </w:endnote>
  <w:endnote w:type="continuationSeparator" w:id="0">
    <w:p w14:paraId="631CECDB" w14:textId="77777777" w:rsidR="005F5A2B" w:rsidRDefault="005F5A2B" w:rsidP="007133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59B6CE" w14:textId="77777777" w:rsidR="005F5A2B" w:rsidRDefault="005F5A2B" w:rsidP="0071338A">
      <w:pPr>
        <w:spacing w:after="0" w:line="240" w:lineRule="auto"/>
      </w:pPr>
      <w:r>
        <w:separator/>
      </w:r>
    </w:p>
  </w:footnote>
  <w:footnote w:type="continuationSeparator" w:id="0">
    <w:p w14:paraId="009E321B" w14:textId="77777777" w:rsidR="005F5A2B" w:rsidRDefault="005F5A2B" w:rsidP="007133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791BC3"/>
    <w:multiLevelType w:val="hybridMultilevel"/>
    <w:tmpl w:val="D8304BD2"/>
    <w:lvl w:ilvl="0" w:tplc="04090005">
      <w:start w:val="1"/>
      <w:numFmt w:val="bullet"/>
      <w:lvlText w:val=""/>
      <w:lvlJc w:val="left"/>
      <w:pPr>
        <w:ind w:left="1080" w:hanging="720"/>
      </w:pPr>
      <w:rPr>
        <w:rFonts w:ascii="Wingdings" w:hAnsi="Wingdings" w:hint="default"/>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497642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6A6D"/>
    <w:rsid w:val="00022F7B"/>
    <w:rsid w:val="00037B76"/>
    <w:rsid w:val="00041FB1"/>
    <w:rsid w:val="00054F77"/>
    <w:rsid w:val="00075974"/>
    <w:rsid w:val="00077D28"/>
    <w:rsid w:val="00084EA8"/>
    <w:rsid w:val="00095C26"/>
    <w:rsid w:val="0009670D"/>
    <w:rsid w:val="000D0883"/>
    <w:rsid w:val="000D166F"/>
    <w:rsid w:val="00114583"/>
    <w:rsid w:val="00123DEF"/>
    <w:rsid w:val="001345CA"/>
    <w:rsid w:val="001359FB"/>
    <w:rsid w:val="0015290C"/>
    <w:rsid w:val="00163836"/>
    <w:rsid w:val="00170FAC"/>
    <w:rsid w:val="001A7C82"/>
    <w:rsid w:val="001C2D46"/>
    <w:rsid w:val="001D66D8"/>
    <w:rsid w:val="001F4CD4"/>
    <w:rsid w:val="001F5A7D"/>
    <w:rsid w:val="002158C2"/>
    <w:rsid w:val="002319E0"/>
    <w:rsid w:val="00232CE1"/>
    <w:rsid w:val="00260ADF"/>
    <w:rsid w:val="00293B53"/>
    <w:rsid w:val="002D368C"/>
    <w:rsid w:val="00305176"/>
    <w:rsid w:val="0031452C"/>
    <w:rsid w:val="00366A6D"/>
    <w:rsid w:val="00374FDE"/>
    <w:rsid w:val="003B1DE0"/>
    <w:rsid w:val="003F2EE3"/>
    <w:rsid w:val="004225F7"/>
    <w:rsid w:val="0042641A"/>
    <w:rsid w:val="004327D6"/>
    <w:rsid w:val="00433D03"/>
    <w:rsid w:val="00447878"/>
    <w:rsid w:val="004D6395"/>
    <w:rsid w:val="00521620"/>
    <w:rsid w:val="0053299E"/>
    <w:rsid w:val="00545A5D"/>
    <w:rsid w:val="00546282"/>
    <w:rsid w:val="00575887"/>
    <w:rsid w:val="0059051D"/>
    <w:rsid w:val="005D7054"/>
    <w:rsid w:val="005E30CA"/>
    <w:rsid w:val="005E507E"/>
    <w:rsid w:val="005F5A2B"/>
    <w:rsid w:val="00621022"/>
    <w:rsid w:val="006403E7"/>
    <w:rsid w:val="0064394D"/>
    <w:rsid w:val="00651535"/>
    <w:rsid w:val="006963FE"/>
    <w:rsid w:val="00711037"/>
    <w:rsid w:val="0071338A"/>
    <w:rsid w:val="0071386C"/>
    <w:rsid w:val="007174FB"/>
    <w:rsid w:val="00745490"/>
    <w:rsid w:val="007646B8"/>
    <w:rsid w:val="007822AC"/>
    <w:rsid w:val="007B723F"/>
    <w:rsid w:val="007D61DC"/>
    <w:rsid w:val="007E1403"/>
    <w:rsid w:val="0080406B"/>
    <w:rsid w:val="00822D2D"/>
    <w:rsid w:val="00855973"/>
    <w:rsid w:val="008B2E4A"/>
    <w:rsid w:val="008E41B0"/>
    <w:rsid w:val="008F7069"/>
    <w:rsid w:val="0090389A"/>
    <w:rsid w:val="00911943"/>
    <w:rsid w:val="00945F6F"/>
    <w:rsid w:val="009602B0"/>
    <w:rsid w:val="009605F0"/>
    <w:rsid w:val="0098069D"/>
    <w:rsid w:val="00985D22"/>
    <w:rsid w:val="00990656"/>
    <w:rsid w:val="009B3143"/>
    <w:rsid w:val="009B53A5"/>
    <w:rsid w:val="00A10A6E"/>
    <w:rsid w:val="00A238AE"/>
    <w:rsid w:val="00A26D4D"/>
    <w:rsid w:val="00A5138D"/>
    <w:rsid w:val="00A66B1C"/>
    <w:rsid w:val="00AA15AB"/>
    <w:rsid w:val="00AB1551"/>
    <w:rsid w:val="00AB6AD3"/>
    <w:rsid w:val="00B1320E"/>
    <w:rsid w:val="00B24728"/>
    <w:rsid w:val="00B92849"/>
    <w:rsid w:val="00BA35F0"/>
    <w:rsid w:val="00BC4D0B"/>
    <w:rsid w:val="00BF0961"/>
    <w:rsid w:val="00C071B5"/>
    <w:rsid w:val="00C112B4"/>
    <w:rsid w:val="00C53C9A"/>
    <w:rsid w:val="00C75536"/>
    <w:rsid w:val="00C93371"/>
    <w:rsid w:val="00CA2EE8"/>
    <w:rsid w:val="00D02E9B"/>
    <w:rsid w:val="00D0406B"/>
    <w:rsid w:val="00D27261"/>
    <w:rsid w:val="00D73B20"/>
    <w:rsid w:val="00D825D9"/>
    <w:rsid w:val="00D87E9D"/>
    <w:rsid w:val="00DB52ED"/>
    <w:rsid w:val="00DC2B27"/>
    <w:rsid w:val="00DC6F28"/>
    <w:rsid w:val="00DE2ACF"/>
    <w:rsid w:val="00DE5BE3"/>
    <w:rsid w:val="00DF4EE2"/>
    <w:rsid w:val="00E47577"/>
    <w:rsid w:val="00E57E83"/>
    <w:rsid w:val="00EB07F5"/>
    <w:rsid w:val="00EC5A5C"/>
    <w:rsid w:val="00F041D7"/>
    <w:rsid w:val="00F173F5"/>
    <w:rsid w:val="00F31974"/>
    <w:rsid w:val="00F76C55"/>
    <w:rsid w:val="00F90DEB"/>
    <w:rsid w:val="00F937D8"/>
    <w:rsid w:val="00FA6786"/>
  </w:rsids>
  <m:mathPr>
    <m:mathFont m:val="Cambria Math"/>
    <m:brkBin m:val="before"/>
    <m:brkBinSub m:val="--"/>
    <m:smallFrac m:val="0"/>
    <m:dispDef/>
    <m:lMargin m:val="0"/>
    <m:rMargin m:val="0"/>
    <m:defJc m:val="centerGroup"/>
    <m:wrapIndent m:val="1440"/>
    <m:intLim m:val="subSup"/>
    <m:naryLim m:val="undOvr"/>
  </m:mathPr>
  <w:themeFontLang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CA4612"/>
  <w15:chartTrackingRefBased/>
  <w15:docId w15:val="{A21471AD-CAA0-468C-89D7-9ADAABF15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66A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66A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66A6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66A6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66A6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66A6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66A6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66A6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66A6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6A6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66A6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66A6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66A6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66A6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66A6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66A6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66A6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66A6D"/>
    <w:rPr>
      <w:rFonts w:eastAsiaTheme="majorEastAsia" w:cstheme="majorBidi"/>
      <w:color w:val="272727" w:themeColor="text1" w:themeTint="D8"/>
    </w:rPr>
  </w:style>
  <w:style w:type="paragraph" w:styleId="Title">
    <w:name w:val="Title"/>
    <w:basedOn w:val="Normal"/>
    <w:next w:val="Normal"/>
    <w:link w:val="TitleChar"/>
    <w:uiPriority w:val="10"/>
    <w:qFormat/>
    <w:rsid w:val="00366A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66A6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66A6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66A6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66A6D"/>
    <w:pPr>
      <w:spacing w:before="160"/>
      <w:jc w:val="center"/>
    </w:pPr>
    <w:rPr>
      <w:i/>
      <w:iCs/>
      <w:color w:val="404040" w:themeColor="text1" w:themeTint="BF"/>
    </w:rPr>
  </w:style>
  <w:style w:type="character" w:customStyle="1" w:styleId="QuoteChar">
    <w:name w:val="Quote Char"/>
    <w:basedOn w:val="DefaultParagraphFont"/>
    <w:link w:val="Quote"/>
    <w:uiPriority w:val="29"/>
    <w:rsid w:val="00366A6D"/>
    <w:rPr>
      <w:i/>
      <w:iCs/>
      <w:color w:val="404040" w:themeColor="text1" w:themeTint="BF"/>
    </w:rPr>
  </w:style>
  <w:style w:type="paragraph" w:styleId="ListParagraph">
    <w:name w:val="List Paragraph"/>
    <w:basedOn w:val="Normal"/>
    <w:uiPriority w:val="34"/>
    <w:qFormat/>
    <w:rsid w:val="00366A6D"/>
    <w:pPr>
      <w:ind w:left="720"/>
      <w:contextualSpacing/>
    </w:pPr>
  </w:style>
  <w:style w:type="character" w:styleId="IntenseEmphasis">
    <w:name w:val="Intense Emphasis"/>
    <w:basedOn w:val="DefaultParagraphFont"/>
    <w:uiPriority w:val="21"/>
    <w:qFormat/>
    <w:rsid w:val="00366A6D"/>
    <w:rPr>
      <w:i/>
      <w:iCs/>
      <w:color w:val="0F4761" w:themeColor="accent1" w:themeShade="BF"/>
    </w:rPr>
  </w:style>
  <w:style w:type="paragraph" w:styleId="IntenseQuote">
    <w:name w:val="Intense Quote"/>
    <w:basedOn w:val="Normal"/>
    <w:next w:val="Normal"/>
    <w:link w:val="IntenseQuoteChar"/>
    <w:uiPriority w:val="30"/>
    <w:qFormat/>
    <w:rsid w:val="00366A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66A6D"/>
    <w:rPr>
      <w:i/>
      <w:iCs/>
      <w:color w:val="0F4761" w:themeColor="accent1" w:themeShade="BF"/>
    </w:rPr>
  </w:style>
  <w:style w:type="character" w:styleId="IntenseReference">
    <w:name w:val="Intense Reference"/>
    <w:basedOn w:val="DefaultParagraphFont"/>
    <w:uiPriority w:val="32"/>
    <w:qFormat/>
    <w:rsid w:val="00366A6D"/>
    <w:rPr>
      <w:b/>
      <w:bCs/>
      <w:smallCaps/>
      <w:color w:val="0F4761" w:themeColor="accent1" w:themeShade="BF"/>
      <w:spacing w:val="5"/>
    </w:rPr>
  </w:style>
  <w:style w:type="paragraph" w:styleId="Header">
    <w:name w:val="header"/>
    <w:basedOn w:val="Normal"/>
    <w:link w:val="HeaderChar"/>
    <w:uiPriority w:val="99"/>
    <w:unhideWhenUsed/>
    <w:rsid w:val="007133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71338A"/>
  </w:style>
  <w:style w:type="paragraph" w:styleId="Footer">
    <w:name w:val="footer"/>
    <w:basedOn w:val="Normal"/>
    <w:link w:val="FooterChar"/>
    <w:uiPriority w:val="99"/>
    <w:unhideWhenUsed/>
    <w:rsid w:val="007133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71338A"/>
  </w:style>
  <w:style w:type="character" w:styleId="Hyperlink">
    <w:name w:val="Hyperlink"/>
    <w:basedOn w:val="DefaultParagraphFont"/>
    <w:uiPriority w:val="99"/>
    <w:unhideWhenUsed/>
    <w:rsid w:val="00DB52ED"/>
    <w:rPr>
      <w:color w:val="467886" w:themeColor="hyperlink"/>
      <w:u w:val="single"/>
    </w:rPr>
  </w:style>
  <w:style w:type="character" w:styleId="UnresolvedMention">
    <w:name w:val="Unresolved Mention"/>
    <w:basedOn w:val="DefaultParagraphFont"/>
    <w:uiPriority w:val="99"/>
    <w:semiHidden/>
    <w:unhideWhenUsed/>
    <w:rsid w:val="007822AC"/>
    <w:rPr>
      <w:color w:val="605E5C"/>
      <w:shd w:val="clear" w:color="auto" w:fill="E1DFDD"/>
    </w:rPr>
  </w:style>
  <w:style w:type="table" w:styleId="TableGrid">
    <w:name w:val="Table Grid"/>
    <w:basedOn w:val="TableNormal"/>
    <w:uiPriority w:val="39"/>
    <w:rsid w:val="00A5138D"/>
    <w:pPr>
      <w:spacing w:after="0" w:line="240" w:lineRule="auto"/>
    </w:pPr>
    <w:rPr>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tuanphamviet@outlook.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83</TotalTime>
  <Pages>3</Pages>
  <Words>588</Words>
  <Characters>3352</Characters>
  <Application>Microsoft Office Word</Application>
  <DocSecurity>0</DocSecurity>
  <Lines>27</Lines>
  <Paragraphs>7</Paragraphs>
  <ScaleCrop>false</ScaleCrop>
  <Company/>
  <LinksUpToDate>false</LinksUpToDate>
  <CharactersWithSpaces>3933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Tuan Pham</dc:creator>
  <cp:keywords/>
  <dc:description/>
  <cp:lastModifiedBy>Tuan Pham</cp:lastModifiedBy>
  <cp:revision>115</cp:revision>
  <dcterms:created xsi:type="dcterms:W3CDTF">2026-08-21T12:02:00Z</dcterms:created>
  <dcterms:modified xsi:type="dcterms:W3CDTF">2026-08-21T13:43:00Z</dcterms:modified>
</cp:coreProperties>
</file>